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50D8AC0" w:rsidR="00A74043" w:rsidRPr="00103D6E" w:rsidRDefault="00A74043" w:rsidP="005F4376">
      <w:pPr>
        <w:pStyle w:val="a5"/>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B3708E">
        <w:rPr>
          <w:sz w:val="22"/>
          <w:szCs w:val="22"/>
        </w:rPr>
        <w:t>0</w:t>
      </w:r>
      <w:r w:rsidR="00B3708E" w:rsidRPr="003A6736">
        <w:rPr>
          <w:sz w:val="22"/>
          <w:szCs w:val="22"/>
        </w:rPr>
        <w:t>1</w:t>
      </w:r>
      <w:r w:rsidR="00B3708E">
        <w:rPr>
          <w:sz w:val="22"/>
          <w:szCs w:val="22"/>
        </w:rPr>
        <w:t>8/02/2022</w:t>
      </w:r>
    </w:p>
    <w:p w14:paraId="49C41748" w14:textId="628E4DA2" w:rsidR="00A74043" w:rsidRPr="003107A8" w:rsidRDefault="00B3708E" w:rsidP="00B3708E">
      <w:pPr>
        <w:spacing w:after="1680"/>
        <w:jc w:val="center"/>
        <w:rPr>
          <w:b/>
          <w:bCs/>
          <w:sz w:val="22"/>
          <w:szCs w:val="22"/>
        </w:rPr>
      </w:pPr>
      <w:r>
        <w:rPr>
          <w:b/>
          <w:bCs/>
          <w:sz w:val="22"/>
          <w:szCs w:val="22"/>
        </w:rPr>
        <w:t xml:space="preserve">          </w:t>
      </w:r>
      <w:r w:rsidR="00A74043" w:rsidRPr="003107A8">
        <w:rPr>
          <w:b/>
          <w:bCs/>
          <w:sz w:val="22"/>
          <w:szCs w:val="22"/>
        </w:rPr>
        <w:t xml:space="preserve">на </w:t>
      </w:r>
      <w:r>
        <w:rPr>
          <w:b/>
          <w:bCs/>
          <w:sz w:val="22"/>
          <w:szCs w:val="22"/>
        </w:rPr>
        <w:t>техническое перевооружение</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74A5B845" w14:textId="77777777" w:rsidR="00B3708E" w:rsidRPr="00476C59" w:rsidRDefault="00B3708E" w:rsidP="00B3708E">
      <w:pPr>
        <w:spacing w:before="280"/>
        <w:jc w:val="center"/>
        <w:rPr>
          <w:b/>
          <w:sz w:val="22"/>
          <w:szCs w:val="22"/>
        </w:rPr>
      </w:pPr>
      <w:r w:rsidRPr="00476C59">
        <w:rPr>
          <w:b/>
          <w:sz w:val="22"/>
          <w:szCs w:val="22"/>
        </w:rPr>
        <w:t>Общество</w:t>
      </w:r>
      <w:r>
        <w:rPr>
          <w:b/>
          <w:sz w:val="22"/>
          <w:szCs w:val="22"/>
        </w:rPr>
        <w:t>м</w:t>
      </w:r>
      <w:r w:rsidRPr="00476C59">
        <w:rPr>
          <w:b/>
          <w:sz w:val="22"/>
          <w:szCs w:val="22"/>
        </w:rPr>
        <w:t xml:space="preserve"> с ограниченной ответственностью «ЕвроСибЭнерго-Гидрогенерация» (ООО «ЕвроСибЭнерго-Гидрогенерация»)</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162E5B19" w14:textId="77777777" w:rsidR="00B3708E" w:rsidRPr="003107A8" w:rsidRDefault="00B3708E" w:rsidP="00B3708E">
      <w:pPr>
        <w:spacing w:before="2480" w:after="3680"/>
        <w:jc w:val="center"/>
        <w:rPr>
          <w:b/>
          <w:bCs/>
          <w:sz w:val="22"/>
          <w:szCs w:val="22"/>
        </w:rPr>
      </w:pPr>
      <w:r>
        <w:rPr>
          <w:b/>
          <w:bCs/>
          <w:sz w:val="22"/>
          <w:szCs w:val="22"/>
        </w:rPr>
        <w:t>«__</w:t>
      </w:r>
      <w:proofErr w:type="gramStart"/>
      <w:r>
        <w:rPr>
          <w:b/>
          <w:bCs/>
          <w:sz w:val="22"/>
          <w:szCs w:val="22"/>
        </w:rPr>
        <w:t>_»_</w:t>
      </w:r>
      <w:proofErr w:type="gramEnd"/>
      <w:r>
        <w:rPr>
          <w:b/>
          <w:bCs/>
          <w:sz w:val="22"/>
          <w:szCs w:val="22"/>
        </w:rPr>
        <w:t>___________2022г.</w:t>
      </w:r>
    </w:p>
    <w:p w14:paraId="49C4174E" w14:textId="2B64FFF0"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B3708E">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7777777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Pr="00216416">
          <w:rPr>
            <w:b/>
            <w:bCs/>
            <w:noProof/>
            <w:webHidden/>
            <w:sz w:val="22"/>
            <w:szCs w:val="22"/>
          </w:rPr>
          <w:t>4</w:t>
        </w:r>
        <w:r w:rsidRPr="00216416">
          <w:rPr>
            <w:b/>
            <w:bCs/>
            <w:noProof/>
            <w:webHidden/>
            <w:sz w:val="22"/>
            <w:szCs w:val="22"/>
          </w:rPr>
          <w:fldChar w:fldCharType="end"/>
        </w:r>
      </w:hyperlink>
    </w:p>
    <w:p w14:paraId="77E6FB94"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rPr>
          <w:fldChar w:fldCharType="end"/>
        </w:r>
      </w:hyperlink>
    </w:p>
    <w:p w14:paraId="734E6642"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21B5D7CE"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5824CDFB"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16FEEF5A"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4D310904" w14:textId="77777777" w:rsidR="00B71DAD" w:rsidRPr="00216416" w:rsidRDefault="002A16C1"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11</w:t>
        </w:r>
        <w:r w:rsidR="00B71DAD" w:rsidRPr="00216416">
          <w:rPr>
            <w:b/>
            <w:bCs/>
            <w:noProof/>
            <w:webHidden/>
            <w:sz w:val="22"/>
            <w:szCs w:val="22"/>
          </w:rPr>
          <w:fldChar w:fldCharType="end"/>
        </w:r>
      </w:hyperlink>
    </w:p>
    <w:p w14:paraId="6D33B691"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11</w:t>
        </w:r>
        <w:r w:rsidR="00B71DAD" w:rsidRPr="00216416">
          <w:rPr>
            <w:bCs/>
            <w:noProof/>
            <w:webHidden/>
            <w:sz w:val="22"/>
          </w:rPr>
          <w:fldChar w:fldCharType="end"/>
        </w:r>
      </w:hyperlink>
    </w:p>
    <w:p w14:paraId="73EFC9E4"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12</w:t>
        </w:r>
        <w:r w:rsidR="00B71DAD" w:rsidRPr="00216416">
          <w:rPr>
            <w:bCs/>
            <w:noProof/>
            <w:webHidden/>
            <w:sz w:val="22"/>
          </w:rPr>
          <w:fldChar w:fldCharType="end"/>
        </w:r>
      </w:hyperlink>
    </w:p>
    <w:p w14:paraId="51211B59"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3</w:t>
        </w:r>
        <w:r w:rsidR="00B71DAD" w:rsidRPr="00216416">
          <w:rPr>
            <w:bCs/>
            <w:noProof/>
            <w:webHidden/>
            <w:sz w:val="22"/>
          </w:rPr>
          <w:fldChar w:fldCharType="end"/>
        </w:r>
      </w:hyperlink>
    </w:p>
    <w:p w14:paraId="7E231858" w14:textId="77777777" w:rsidR="00B71DAD" w:rsidRPr="00216416" w:rsidRDefault="002A16C1"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13</w:t>
        </w:r>
        <w:r w:rsidR="00B71DAD" w:rsidRPr="00216416">
          <w:rPr>
            <w:bCs/>
            <w:noProof/>
            <w:webHidden/>
            <w:sz w:val="22"/>
          </w:rPr>
          <w:fldChar w:fldCharType="end"/>
        </w:r>
      </w:hyperlink>
    </w:p>
    <w:p w14:paraId="2369E134"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14</w:t>
        </w:r>
        <w:r w:rsidR="00B71DAD" w:rsidRPr="00216416">
          <w:rPr>
            <w:bCs/>
            <w:noProof/>
            <w:webHidden/>
            <w:sz w:val="22"/>
          </w:rPr>
          <w:fldChar w:fldCharType="end"/>
        </w:r>
      </w:hyperlink>
    </w:p>
    <w:p w14:paraId="2FF15DD6"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9A99B54"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AB8D562"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17</w:t>
        </w:r>
        <w:r w:rsidR="00B71DAD" w:rsidRPr="00216416">
          <w:rPr>
            <w:bCs/>
            <w:noProof/>
            <w:webHidden/>
            <w:sz w:val="22"/>
          </w:rPr>
          <w:fldChar w:fldCharType="end"/>
        </w:r>
      </w:hyperlink>
    </w:p>
    <w:p w14:paraId="7FDEF1B4" w14:textId="77777777" w:rsidR="00B71DAD" w:rsidRPr="00216416" w:rsidRDefault="002A16C1"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w:t>
        </w:r>
        <w:r w:rsidR="00B71DAD" w:rsidRPr="00216416">
          <w:rPr>
            <w:b/>
            <w:bCs/>
            <w:noProof/>
            <w:webHidden/>
            <w:sz w:val="22"/>
            <w:szCs w:val="22"/>
            <w:lang w:val="en-US"/>
          </w:rPr>
          <w:t>9</w:t>
        </w:r>
        <w:r w:rsidR="00B71DAD" w:rsidRPr="00216416">
          <w:rPr>
            <w:b/>
            <w:bCs/>
            <w:noProof/>
            <w:webHidden/>
            <w:sz w:val="22"/>
            <w:szCs w:val="22"/>
          </w:rPr>
          <w:fldChar w:fldCharType="end"/>
        </w:r>
      </w:hyperlink>
    </w:p>
    <w:p w14:paraId="26EB962E"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9</w:t>
        </w:r>
        <w:r w:rsidR="00B71DAD" w:rsidRPr="00216416">
          <w:rPr>
            <w:bCs/>
            <w:noProof/>
            <w:webHidden/>
            <w:sz w:val="22"/>
          </w:rPr>
          <w:fldChar w:fldCharType="end"/>
        </w:r>
      </w:hyperlink>
    </w:p>
    <w:p w14:paraId="36ED2C11"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43C05B59" w14:textId="77777777" w:rsidR="00B71DAD" w:rsidRPr="00216416" w:rsidRDefault="002A16C1"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22</w:t>
        </w:r>
        <w:r w:rsidR="00B71DAD" w:rsidRPr="00216416">
          <w:rPr>
            <w:b/>
            <w:bCs/>
            <w:noProof/>
            <w:webHidden/>
            <w:sz w:val="22"/>
            <w:szCs w:val="22"/>
          </w:rPr>
          <w:fldChar w:fldCharType="end"/>
        </w:r>
      </w:hyperlink>
    </w:p>
    <w:p w14:paraId="457D30A3"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6EBFA5BE"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23</w:t>
        </w:r>
        <w:r w:rsidR="00B71DAD" w:rsidRPr="00216416">
          <w:rPr>
            <w:bCs/>
            <w:noProof/>
            <w:webHidden/>
            <w:sz w:val="22"/>
          </w:rPr>
          <w:fldChar w:fldCharType="end"/>
        </w:r>
      </w:hyperlink>
    </w:p>
    <w:p w14:paraId="494663A2"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31</w:t>
        </w:r>
        <w:r w:rsidR="00B71DAD" w:rsidRPr="00216416">
          <w:rPr>
            <w:bCs/>
            <w:noProof/>
            <w:webHidden/>
            <w:sz w:val="22"/>
          </w:rPr>
          <w:fldChar w:fldCharType="end"/>
        </w:r>
      </w:hyperlink>
    </w:p>
    <w:p w14:paraId="2C691033"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59F3FE7"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B71DAD" w:rsidRPr="00216416">
          <w:rPr>
            <w:bCs/>
            <w:noProof/>
            <w:webHidden/>
            <w:sz w:val="22"/>
            <w:lang w:val="en-US"/>
          </w:rPr>
          <w:t>2</w:t>
        </w:r>
        <w:r w:rsidR="00B71DAD" w:rsidRPr="00216416">
          <w:rPr>
            <w:bCs/>
            <w:noProof/>
            <w:webHidden/>
            <w:sz w:val="22"/>
          </w:rPr>
          <w:fldChar w:fldCharType="end"/>
        </w:r>
      </w:hyperlink>
    </w:p>
    <w:p w14:paraId="596376C7"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7D0A5C8"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33</w:t>
        </w:r>
        <w:r w:rsidR="00B71DAD" w:rsidRPr="00216416">
          <w:rPr>
            <w:bCs/>
            <w:noProof/>
            <w:webHidden/>
            <w:sz w:val="22"/>
          </w:rPr>
          <w:fldChar w:fldCharType="end"/>
        </w:r>
      </w:hyperlink>
    </w:p>
    <w:p w14:paraId="7A74BC4D"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34</w:t>
        </w:r>
        <w:r w:rsidR="00B71DAD" w:rsidRPr="00216416">
          <w:rPr>
            <w:bCs/>
            <w:noProof/>
            <w:webHidden/>
            <w:sz w:val="22"/>
          </w:rPr>
          <w:fldChar w:fldCharType="end"/>
        </w:r>
      </w:hyperlink>
    </w:p>
    <w:p w14:paraId="6B68BD39"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2C30193D"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4C44F16E" w14:textId="77777777" w:rsidR="00B71DAD" w:rsidRPr="00216416" w:rsidRDefault="002A16C1"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36</w:t>
        </w:r>
        <w:r w:rsidR="00B71DAD" w:rsidRPr="00216416">
          <w:rPr>
            <w:b/>
            <w:bCs/>
            <w:noProof/>
            <w:webHidden/>
            <w:sz w:val="22"/>
            <w:szCs w:val="22"/>
          </w:rPr>
          <w:fldChar w:fldCharType="end"/>
        </w:r>
      </w:hyperlink>
    </w:p>
    <w:p w14:paraId="0BEEF29D"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68DE28DB"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2DD23FC3"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37</w:t>
        </w:r>
        <w:r w:rsidR="00B71DAD" w:rsidRPr="00216416">
          <w:rPr>
            <w:bCs/>
            <w:noProof/>
            <w:webHidden/>
            <w:sz w:val="22"/>
          </w:rPr>
          <w:fldChar w:fldCharType="end"/>
        </w:r>
      </w:hyperlink>
    </w:p>
    <w:p w14:paraId="75E4EC63" w14:textId="77777777" w:rsidR="00B71DAD" w:rsidRPr="00216416" w:rsidRDefault="002A16C1"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38</w:t>
        </w:r>
        <w:r w:rsidR="00B71DAD" w:rsidRPr="00216416">
          <w:rPr>
            <w:b/>
            <w:bCs/>
            <w:noProof/>
            <w:webHidden/>
            <w:sz w:val="22"/>
            <w:szCs w:val="22"/>
          </w:rPr>
          <w:fldChar w:fldCharType="end"/>
        </w:r>
      </w:hyperlink>
    </w:p>
    <w:p w14:paraId="6A4D75EB"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38</w:t>
        </w:r>
        <w:r w:rsidR="00B71DAD" w:rsidRPr="00216416">
          <w:rPr>
            <w:bCs/>
            <w:noProof/>
            <w:webHidden/>
            <w:sz w:val="22"/>
          </w:rPr>
          <w:fldChar w:fldCharType="end"/>
        </w:r>
      </w:hyperlink>
    </w:p>
    <w:p w14:paraId="38B19E33"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4</w:t>
        </w:r>
        <w:r w:rsidR="00B71DAD" w:rsidRPr="00216416">
          <w:rPr>
            <w:bCs/>
            <w:noProof/>
            <w:webHidden/>
            <w:sz w:val="22"/>
          </w:rPr>
          <w:fldChar w:fldCharType="end"/>
        </w:r>
      </w:hyperlink>
    </w:p>
    <w:p w14:paraId="110EDE9A"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027E65C8" w14:textId="77777777" w:rsidR="00B71DAD" w:rsidRPr="00216416" w:rsidRDefault="002A16C1"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44</w:t>
        </w:r>
        <w:r w:rsidR="00B71DAD" w:rsidRPr="00216416">
          <w:rPr>
            <w:b/>
            <w:bCs/>
            <w:noProof/>
            <w:webHidden/>
            <w:sz w:val="22"/>
            <w:szCs w:val="22"/>
          </w:rPr>
          <w:fldChar w:fldCharType="end"/>
        </w:r>
      </w:hyperlink>
    </w:p>
    <w:p w14:paraId="46136719"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716701D3"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7</w:t>
        </w:r>
        <w:r w:rsidR="00B71DAD" w:rsidRPr="00216416">
          <w:rPr>
            <w:bCs/>
            <w:noProof/>
            <w:webHidden/>
            <w:sz w:val="22"/>
          </w:rPr>
          <w:fldChar w:fldCharType="end"/>
        </w:r>
      </w:hyperlink>
    </w:p>
    <w:p w14:paraId="17BDE108"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50</w:t>
        </w:r>
        <w:r w:rsidR="00B71DAD" w:rsidRPr="00216416">
          <w:rPr>
            <w:bCs/>
            <w:noProof/>
            <w:webHidden/>
            <w:sz w:val="22"/>
          </w:rPr>
          <w:fldChar w:fldCharType="end"/>
        </w:r>
      </w:hyperlink>
    </w:p>
    <w:p w14:paraId="6A6EC09A" w14:textId="77777777" w:rsidR="00B71DAD" w:rsidRPr="00216416" w:rsidRDefault="002A16C1"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51</w:t>
        </w:r>
        <w:r w:rsidR="00B71DAD" w:rsidRPr="00216416">
          <w:rPr>
            <w:b/>
            <w:bCs/>
            <w:noProof/>
            <w:webHidden/>
            <w:sz w:val="22"/>
            <w:szCs w:val="22"/>
          </w:rPr>
          <w:fldChar w:fldCharType="end"/>
        </w:r>
      </w:hyperlink>
    </w:p>
    <w:p w14:paraId="35DFC5D6"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51</w:t>
        </w:r>
        <w:r w:rsidR="00B71DAD" w:rsidRPr="00216416">
          <w:rPr>
            <w:bCs/>
            <w:noProof/>
            <w:webHidden/>
            <w:sz w:val="22"/>
          </w:rPr>
          <w:fldChar w:fldCharType="end"/>
        </w:r>
      </w:hyperlink>
    </w:p>
    <w:p w14:paraId="64B5802D"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w:t>
        </w:r>
        <w:r w:rsidR="00B71DAD" w:rsidRPr="00216416">
          <w:rPr>
            <w:bCs/>
            <w:noProof/>
            <w:webHidden/>
            <w:sz w:val="22"/>
            <w:lang w:val="en-US"/>
          </w:rPr>
          <w:t>2</w:t>
        </w:r>
        <w:r w:rsidR="00B71DAD" w:rsidRPr="00216416">
          <w:rPr>
            <w:bCs/>
            <w:noProof/>
            <w:webHidden/>
            <w:sz w:val="22"/>
          </w:rPr>
          <w:fldChar w:fldCharType="end"/>
        </w:r>
      </w:hyperlink>
    </w:p>
    <w:p w14:paraId="22032B98"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52</w:t>
        </w:r>
        <w:r w:rsidR="00B71DAD" w:rsidRPr="00216416">
          <w:rPr>
            <w:bCs/>
            <w:noProof/>
            <w:webHidden/>
            <w:sz w:val="22"/>
          </w:rPr>
          <w:fldChar w:fldCharType="end"/>
        </w:r>
      </w:hyperlink>
    </w:p>
    <w:p w14:paraId="6EAC399D"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54</w:t>
        </w:r>
        <w:r w:rsidR="00B71DAD" w:rsidRPr="00216416">
          <w:rPr>
            <w:bCs/>
            <w:noProof/>
            <w:webHidden/>
            <w:sz w:val="22"/>
          </w:rPr>
          <w:fldChar w:fldCharType="end"/>
        </w:r>
      </w:hyperlink>
    </w:p>
    <w:p w14:paraId="602B1C3E"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70E7590D" w14:textId="77777777" w:rsidR="00B71DAD" w:rsidRPr="00216416" w:rsidRDefault="002A16C1"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76504274" w14:textId="77777777" w:rsidR="00B71DAD" w:rsidRPr="00216416" w:rsidRDefault="002A16C1" w:rsidP="00B71DAD">
      <w:pPr>
        <w:tabs>
          <w:tab w:val="right" w:pos="9346"/>
        </w:tabs>
        <w:spacing w:before="120" w:after="120"/>
        <w:rPr>
          <w:rFonts w:ascii="Calibri" w:hAnsi="Calibri"/>
          <w:noProof/>
          <w:sz w:val="22"/>
          <w:szCs w:val="22"/>
        </w:rPr>
      </w:pPr>
      <w:hyperlink w:anchor="_Toc502148241" w:history="1">
        <w:r w:rsidR="00B71DAD" w:rsidRPr="00216416">
          <w:rPr>
            <w:noProof/>
            <w:sz w:val="22"/>
            <w:u w:val="single"/>
          </w:rPr>
          <w:t>Приложение № 1 Техническое задание</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_Toc502148241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58</w:t>
        </w:r>
        <w:r w:rsidR="00B71DAD" w:rsidRPr="00216416">
          <w:rPr>
            <w:noProof/>
            <w:webHidden/>
            <w:sz w:val="22"/>
          </w:rPr>
          <w:fldChar w:fldCharType="end"/>
        </w:r>
      </w:hyperlink>
    </w:p>
    <w:p w14:paraId="00124A5D" w14:textId="77777777" w:rsidR="00B71DAD" w:rsidRPr="00216416" w:rsidRDefault="002A16C1" w:rsidP="00B71DAD">
      <w:pPr>
        <w:tabs>
          <w:tab w:val="right" w:pos="9346"/>
        </w:tabs>
        <w:spacing w:before="120" w:after="120"/>
        <w:rPr>
          <w:rFonts w:ascii="Calibri" w:hAnsi="Calibri"/>
          <w:noProof/>
          <w:sz w:val="22"/>
          <w:szCs w:val="22"/>
        </w:rPr>
      </w:pPr>
      <w:hyperlink w:anchor="_Toc502148242" w:history="1">
        <w:r w:rsidR="00B71DAD" w:rsidRPr="00216416">
          <w:rPr>
            <w:noProof/>
            <w:sz w:val="22"/>
            <w:u w:val="single"/>
          </w:rPr>
          <w:t>Приложение № 2 Сметная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_Toc502148242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59</w:t>
        </w:r>
        <w:r w:rsidR="00B71DAD" w:rsidRPr="00216416">
          <w:rPr>
            <w:noProof/>
            <w:webHidden/>
            <w:sz w:val="22"/>
          </w:rPr>
          <w:fldChar w:fldCharType="end"/>
        </w:r>
      </w:hyperlink>
    </w:p>
    <w:p w14:paraId="58BB8CC1" w14:textId="77777777" w:rsidR="00B71DAD" w:rsidRPr="00216416" w:rsidRDefault="002A16C1" w:rsidP="00B71DAD">
      <w:pPr>
        <w:tabs>
          <w:tab w:val="right" w:pos="9346"/>
        </w:tabs>
        <w:spacing w:before="120" w:after="120"/>
        <w:rPr>
          <w:rFonts w:ascii="Calibri" w:hAnsi="Calibri"/>
          <w:noProof/>
          <w:sz w:val="22"/>
          <w:szCs w:val="22"/>
        </w:rPr>
      </w:pPr>
      <w:hyperlink w:anchor="_Toc502148243" w:history="1">
        <w:r w:rsidR="00B71DAD" w:rsidRPr="00216416">
          <w:rPr>
            <w:noProof/>
            <w:sz w:val="22"/>
            <w:u w:val="single"/>
          </w:rPr>
          <w:t>Приложение № 3 График выполнения Работ</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_Toc502148243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60</w:t>
        </w:r>
        <w:r w:rsidR="00B71DAD" w:rsidRPr="00216416">
          <w:rPr>
            <w:noProof/>
            <w:webHidden/>
            <w:sz w:val="22"/>
          </w:rPr>
          <w:fldChar w:fldCharType="end"/>
        </w:r>
      </w:hyperlink>
    </w:p>
    <w:p w14:paraId="2E13A015" w14:textId="77777777" w:rsidR="00B71DAD" w:rsidRPr="00216416" w:rsidRDefault="002A16C1" w:rsidP="00B71DAD">
      <w:pPr>
        <w:tabs>
          <w:tab w:val="right" w:pos="9346"/>
        </w:tabs>
        <w:spacing w:before="120" w:after="120"/>
        <w:rPr>
          <w:rFonts w:ascii="Calibri" w:hAnsi="Calibri"/>
          <w:noProof/>
          <w:sz w:val="22"/>
          <w:szCs w:val="22"/>
        </w:rPr>
      </w:pPr>
      <w:hyperlink w:anchor="_Toc502148244" w:history="1">
        <w:r w:rsidR="00B71DAD" w:rsidRPr="00216416">
          <w:rPr>
            <w:noProof/>
            <w:sz w:val="22"/>
            <w:u w:val="single"/>
          </w:rPr>
          <w:t>Приложение № 4 Перечень работ и услуг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_Toc502148244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61</w:t>
        </w:r>
        <w:r w:rsidR="00B71DAD" w:rsidRPr="00216416">
          <w:rPr>
            <w:noProof/>
            <w:webHidden/>
            <w:sz w:val="22"/>
          </w:rPr>
          <w:fldChar w:fldCharType="end"/>
        </w:r>
      </w:hyperlink>
    </w:p>
    <w:p w14:paraId="41F1102F" w14:textId="77777777" w:rsidR="00B71DAD" w:rsidRPr="00216416" w:rsidRDefault="002A16C1" w:rsidP="00B71DAD">
      <w:pPr>
        <w:tabs>
          <w:tab w:val="right" w:pos="9346"/>
        </w:tabs>
        <w:spacing w:before="120" w:after="120"/>
        <w:rPr>
          <w:rFonts w:ascii="Calibri" w:hAnsi="Calibri"/>
          <w:noProof/>
          <w:sz w:val="22"/>
          <w:szCs w:val="22"/>
        </w:rPr>
      </w:pPr>
      <w:hyperlink w:anchor="_Toc502148245" w:history="1">
        <w:r w:rsidR="00B71DAD" w:rsidRPr="00216416">
          <w:rPr>
            <w:noProof/>
            <w:sz w:val="22"/>
            <w:u w:val="single"/>
          </w:rPr>
          <w:t>Приложение № 5.1 Форма накладной на отпуск материалов на сторону</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_Toc502148245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62</w:t>
        </w:r>
        <w:r w:rsidR="00B71DAD" w:rsidRPr="00216416">
          <w:rPr>
            <w:noProof/>
            <w:webHidden/>
            <w:sz w:val="22"/>
          </w:rPr>
          <w:fldChar w:fldCharType="end"/>
        </w:r>
      </w:hyperlink>
    </w:p>
    <w:p w14:paraId="5806AAA6" w14:textId="77777777" w:rsidR="00B71DAD" w:rsidRPr="00216416" w:rsidRDefault="002A16C1" w:rsidP="00B71DAD">
      <w:pPr>
        <w:tabs>
          <w:tab w:val="right" w:pos="9346"/>
        </w:tabs>
        <w:spacing w:before="120" w:after="120"/>
        <w:rPr>
          <w:rFonts w:ascii="Calibri" w:hAnsi="Calibri"/>
          <w:noProof/>
          <w:sz w:val="22"/>
          <w:szCs w:val="22"/>
        </w:rPr>
      </w:pPr>
      <w:hyperlink w:anchor="_Toc502148246" w:history="1">
        <w:r w:rsidR="00B71DAD" w:rsidRPr="00216416">
          <w:rPr>
            <w:noProof/>
            <w:sz w:val="22"/>
            <w:u w:val="single"/>
          </w:rPr>
          <w:t>Приложение № 5.2 Форма отчета о расходовании материалов и оборудования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_Toc502148246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63</w:t>
        </w:r>
        <w:r w:rsidR="00B71DAD" w:rsidRPr="00216416">
          <w:rPr>
            <w:noProof/>
            <w:webHidden/>
            <w:sz w:val="22"/>
          </w:rPr>
          <w:fldChar w:fldCharType="end"/>
        </w:r>
      </w:hyperlink>
    </w:p>
    <w:p w14:paraId="12CD7866" w14:textId="77777777" w:rsidR="00B71DAD" w:rsidRPr="00216416" w:rsidRDefault="002A16C1" w:rsidP="00B71DAD">
      <w:pPr>
        <w:tabs>
          <w:tab w:val="right" w:pos="9346"/>
        </w:tabs>
        <w:spacing w:before="120" w:after="120"/>
        <w:rPr>
          <w:rFonts w:ascii="Calibri" w:hAnsi="Calibri"/>
          <w:noProof/>
          <w:sz w:val="22"/>
          <w:szCs w:val="22"/>
        </w:rPr>
      </w:pPr>
      <w:hyperlink w:anchor="_Toc502148247" w:history="1">
        <w:r w:rsidR="00B71DAD" w:rsidRPr="00216416">
          <w:rPr>
            <w:noProof/>
            <w:sz w:val="22"/>
            <w:u w:val="single"/>
          </w:rPr>
          <w:t>Приложение № 5.3 Форма акта на списание давальческих материалов</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_Toc502148247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w:t>
        </w:r>
        <w:r w:rsidR="00B71DAD" w:rsidRPr="00216416">
          <w:rPr>
            <w:noProof/>
            <w:webHidden/>
            <w:sz w:val="22"/>
            <w:lang w:val="en-US"/>
          </w:rPr>
          <w:t>5</w:t>
        </w:r>
        <w:r w:rsidR="00B71DAD" w:rsidRPr="00216416">
          <w:rPr>
            <w:noProof/>
            <w:webHidden/>
            <w:sz w:val="22"/>
          </w:rPr>
          <w:fldChar w:fldCharType="end"/>
        </w:r>
      </w:hyperlink>
    </w:p>
    <w:p w14:paraId="6F90AF94" w14:textId="77777777" w:rsidR="00B71DAD" w:rsidRPr="00216416" w:rsidRDefault="002A16C1" w:rsidP="00B71DAD">
      <w:pPr>
        <w:tabs>
          <w:tab w:val="right" w:pos="9346"/>
        </w:tabs>
        <w:spacing w:before="120" w:after="120"/>
        <w:rPr>
          <w:rFonts w:ascii="Calibri" w:hAnsi="Calibri"/>
          <w:noProof/>
          <w:sz w:val="22"/>
          <w:szCs w:val="22"/>
        </w:rPr>
      </w:pPr>
      <w:hyperlink w:anchor="_Toc502148248" w:history="1">
        <w:r w:rsidR="00B71DAD" w:rsidRPr="00216416">
          <w:rPr>
            <w:noProof/>
            <w:sz w:val="22"/>
            <w:u w:val="single"/>
          </w:rPr>
          <w:t>Приложение № 6 Гарантии и заверения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_Toc502148248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w:t>
        </w:r>
        <w:r w:rsidR="00B71DAD" w:rsidRPr="00216416">
          <w:rPr>
            <w:noProof/>
            <w:webHidden/>
            <w:sz w:val="22"/>
            <w:lang w:val="en-US"/>
          </w:rPr>
          <w:t>6</w:t>
        </w:r>
        <w:r w:rsidR="00B71DAD" w:rsidRPr="00216416">
          <w:rPr>
            <w:noProof/>
            <w:webHidden/>
            <w:sz w:val="22"/>
          </w:rPr>
          <w:fldChar w:fldCharType="end"/>
        </w:r>
      </w:hyperlink>
    </w:p>
    <w:p w14:paraId="1CACA865" w14:textId="77777777" w:rsidR="00B71DAD" w:rsidRPr="00216416" w:rsidRDefault="002A16C1" w:rsidP="00B71DAD">
      <w:pPr>
        <w:tabs>
          <w:tab w:val="right" w:pos="9346"/>
        </w:tabs>
        <w:spacing w:before="120" w:after="120"/>
        <w:rPr>
          <w:rFonts w:ascii="Calibri" w:hAnsi="Calibri"/>
          <w:noProof/>
          <w:sz w:val="22"/>
          <w:szCs w:val="22"/>
        </w:rPr>
      </w:pPr>
      <w:hyperlink w:anchor="_Toc502148249" w:history="1">
        <w:r w:rsidR="00B71DAD" w:rsidRPr="00216416">
          <w:rPr>
            <w:noProof/>
            <w:sz w:val="22"/>
            <w:u w:val="single"/>
          </w:rPr>
          <w:t>Приложение № 7</w:t>
        </w:r>
        <w:r w:rsidR="00B71DAD" w:rsidRPr="00216416">
          <w:rPr>
            <w:sz w:val="22"/>
          </w:rPr>
          <w:t xml:space="preserve"> </w:t>
        </w:r>
        <w:r w:rsidR="00B71DAD" w:rsidRPr="00216416">
          <w:rPr>
            <w:noProof/>
            <w:sz w:val="22"/>
            <w:u w:val="single"/>
          </w:rPr>
          <w:t>Нормативно-техническая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_Toc502148249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7</w:t>
        </w:r>
        <w:r w:rsidR="00B71DAD" w:rsidRPr="00216416">
          <w:rPr>
            <w:noProof/>
            <w:webHidden/>
            <w:sz w:val="22"/>
            <w:lang w:val="en-US"/>
          </w:rPr>
          <w:t>1</w:t>
        </w:r>
        <w:r w:rsidR="00B71DAD" w:rsidRPr="00216416">
          <w:rPr>
            <w:noProof/>
            <w:webHidden/>
            <w:sz w:val="22"/>
          </w:rPr>
          <w:fldChar w:fldCharType="end"/>
        </w:r>
      </w:hyperlink>
    </w:p>
    <w:p w14:paraId="26C4E643" w14:textId="77777777" w:rsidR="00B71DAD" w:rsidRPr="00216416" w:rsidRDefault="002A16C1" w:rsidP="00B71DAD">
      <w:pPr>
        <w:tabs>
          <w:tab w:val="right" w:pos="9346"/>
        </w:tabs>
        <w:spacing w:before="120" w:after="120"/>
        <w:rPr>
          <w:rFonts w:ascii="Calibri" w:hAnsi="Calibri"/>
          <w:noProof/>
          <w:sz w:val="22"/>
          <w:szCs w:val="22"/>
        </w:rPr>
      </w:pPr>
      <w:hyperlink w:anchor="_Toc502148250"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8</w:t>
        </w:r>
        <w:r w:rsidR="00B71DAD" w:rsidRPr="00216416">
          <w:rPr>
            <w:sz w:val="22"/>
          </w:rPr>
          <w:t xml:space="preserve"> </w:t>
        </w:r>
        <w:r w:rsidR="00B71DAD" w:rsidRPr="00216416">
          <w:rPr>
            <w:noProof/>
            <w:sz w:val="22"/>
            <w:u w:val="single"/>
          </w:rPr>
          <w:t>Форма Банковской гарантии на возврат авансового платежа</w:t>
        </w:r>
        <w:r w:rsidR="00B71DAD" w:rsidRPr="00216416">
          <w:rPr>
            <w:noProof/>
            <w:webHidden/>
            <w:sz w:val="22"/>
          </w:rPr>
          <w:tab/>
          <w:t>73</w:t>
        </w:r>
      </w:hyperlink>
    </w:p>
    <w:p w14:paraId="6AC25B53" w14:textId="77777777" w:rsidR="00B71DAD" w:rsidRPr="00216416" w:rsidRDefault="002A16C1" w:rsidP="00B71DAD">
      <w:pPr>
        <w:tabs>
          <w:tab w:val="right" w:pos="9346"/>
        </w:tabs>
        <w:spacing w:before="120" w:after="120"/>
        <w:rPr>
          <w:rFonts w:ascii="Calibri" w:hAnsi="Calibri"/>
          <w:noProof/>
          <w:sz w:val="22"/>
          <w:szCs w:val="22"/>
        </w:rPr>
      </w:pPr>
      <w:hyperlink w:anchor="_Toc502148251"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9</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по Договору</w:t>
        </w:r>
        <w:r w:rsidR="00B71DAD" w:rsidRPr="00216416">
          <w:rPr>
            <w:noProof/>
            <w:webHidden/>
            <w:sz w:val="22"/>
          </w:rPr>
          <w:tab/>
          <w:t>75</w:t>
        </w:r>
      </w:hyperlink>
    </w:p>
    <w:p w14:paraId="3D3667D4" w14:textId="77777777" w:rsidR="00B71DAD" w:rsidRPr="00216416" w:rsidRDefault="002A16C1" w:rsidP="00B71DAD">
      <w:pPr>
        <w:tabs>
          <w:tab w:val="right" w:pos="9346"/>
        </w:tabs>
        <w:spacing w:before="120" w:after="120"/>
        <w:rPr>
          <w:rFonts w:ascii="Calibri" w:hAnsi="Calibri"/>
          <w:noProof/>
          <w:sz w:val="22"/>
          <w:szCs w:val="22"/>
        </w:rPr>
      </w:pPr>
      <w:hyperlink w:anchor="_Toc502148252"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10</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в Гарантийный период</w:t>
        </w:r>
        <w:r w:rsidR="00B71DAD" w:rsidRPr="00216416">
          <w:rPr>
            <w:noProof/>
            <w:webHidden/>
            <w:sz w:val="22"/>
          </w:rPr>
          <w:tab/>
          <w:t>77</w:t>
        </w:r>
      </w:hyperlink>
    </w:p>
    <w:p w14:paraId="6B3A0056" w14:textId="77777777" w:rsidR="00B71DAD" w:rsidRPr="00216416" w:rsidRDefault="002A16C1" w:rsidP="00B71DAD">
      <w:pPr>
        <w:tabs>
          <w:tab w:val="right" w:pos="9346"/>
        </w:tabs>
        <w:spacing w:before="120" w:after="120"/>
        <w:rPr>
          <w:rFonts w:ascii="Calibri" w:hAnsi="Calibri"/>
          <w:noProof/>
          <w:sz w:val="22"/>
          <w:szCs w:val="22"/>
        </w:rPr>
      </w:pPr>
      <w:hyperlink w:anchor="_Toc502148253"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11</w:t>
        </w:r>
        <w:r w:rsidR="00B71DAD" w:rsidRPr="00216416">
          <w:rPr>
            <w:sz w:val="22"/>
          </w:rPr>
          <w:t xml:space="preserve"> </w:t>
        </w:r>
        <w:r w:rsidR="00B71DAD" w:rsidRPr="00216416">
          <w:rPr>
            <w:noProof/>
            <w:sz w:val="22"/>
            <w:u w:val="single"/>
          </w:rPr>
          <w:t>Форма акта приема-передачи имущества</w:t>
        </w:r>
        <w:r w:rsidR="00B71DAD" w:rsidRPr="00216416">
          <w:rPr>
            <w:noProof/>
            <w:webHidden/>
            <w:sz w:val="22"/>
          </w:rPr>
          <w:tab/>
          <w:t>79</w:t>
        </w:r>
      </w:hyperlink>
    </w:p>
    <w:p w14:paraId="2B2BD8A8" w14:textId="77777777" w:rsidR="00B71DAD" w:rsidRPr="00216416" w:rsidRDefault="002A16C1" w:rsidP="00B71DAD">
      <w:pPr>
        <w:tabs>
          <w:tab w:val="right" w:pos="9346"/>
        </w:tabs>
        <w:spacing w:before="120" w:after="120"/>
        <w:rPr>
          <w:rFonts w:ascii="Calibri" w:hAnsi="Calibri"/>
          <w:noProof/>
          <w:sz w:val="22"/>
          <w:szCs w:val="22"/>
        </w:rPr>
      </w:pPr>
      <w:hyperlink w:anchor="_Toc502148254"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12</w:t>
        </w:r>
        <w:r w:rsidR="00B71DAD" w:rsidRPr="00216416">
          <w:rPr>
            <w:sz w:val="22"/>
          </w:rPr>
          <w:t xml:space="preserve"> </w:t>
        </w:r>
        <w:r w:rsidR="00B71DAD" w:rsidRPr="0021641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216416">
          <w:rPr>
            <w:sz w:val="22"/>
            <w:szCs w:val="22"/>
          </w:rPr>
          <w:t>, режима допуска и пребывания на территории Объектов Заказчика</w:t>
        </w:r>
        <w:r w:rsidR="00B71DAD" w:rsidRPr="00216416">
          <w:rPr>
            <w:noProof/>
            <w:webHidden/>
            <w:sz w:val="22"/>
          </w:rPr>
          <w:tab/>
          <w:t>80</w:t>
        </w:r>
      </w:hyperlink>
    </w:p>
    <w:p w14:paraId="4C2370C9" w14:textId="77777777" w:rsidR="00B71DAD" w:rsidRPr="00216416" w:rsidRDefault="002A16C1" w:rsidP="00B71DAD">
      <w:pPr>
        <w:tabs>
          <w:tab w:val="right" w:pos="9346"/>
        </w:tabs>
        <w:spacing w:before="120" w:after="120"/>
        <w:rPr>
          <w:rFonts w:ascii="Calibri" w:hAnsi="Calibri"/>
          <w:noProof/>
          <w:sz w:val="22"/>
          <w:szCs w:val="22"/>
        </w:rPr>
      </w:pPr>
      <w:hyperlink w:anchor="_Toc502148255"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13</w:t>
        </w:r>
        <w:r w:rsidR="00B71DAD" w:rsidRPr="00216416">
          <w:rPr>
            <w:sz w:val="22"/>
          </w:rPr>
          <w:t xml:space="preserve"> </w:t>
        </w:r>
        <w:r w:rsidR="00B71DAD" w:rsidRPr="00216416">
          <w:rPr>
            <w:noProof/>
            <w:sz w:val="22"/>
            <w:u w:val="single"/>
          </w:rPr>
          <w:t>Соглашение о соблюдении требований в области антитеррористической безопасности</w:t>
        </w:r>
        <w:r w:rsidR="00B71DAD" w:rsidRPr="00216416">
          <w:rPr>
            <w:noProof/>
            <w:webHidden/>
            <w:sz w:val="22"/>
          </w:rPr>
          <w:tab/>
          <w:t>94</w:t>
        </w:r>
      </w:hyperlink>
    </w:p>
    <w:p w14:paraId="06AA9B00" w14:textId="77777777" w:rsidR="00B71DAD" w:rsidRPr="00216416" w:rsidRDefault="002A16C1" w:rsidP="00B71DAD">
      <w:pPr>
        <w:tabs>
          <w:tab w:val="right" w:pos="9346"/>
        </w:tabs>
        <w:spacing w:before="120" w:after="120"/>
        <w:rPr>
          <w:rFonts w:ascii="Calibri" w:hAnsi="Calibri"/>
          <w:noProof/>
          <w:sz w:val="22"/>
          <w:szCs w:val="22"/>
        </w:rPr>
      </w:pPr>
      <w:hyperlink w:anchor="_Toc502148256"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14</w:t>
        </w:r>
        <w:r w:rsidR="00B71DAD" w:rsidRPr="00216416">
          <w:rPr>
            <w:sz w:val="22"/>
          </w:rPr>
          <w:t xml:space="preserve"> </w:t>
        </w:r>
        <w:r w:rsidR="00B71DAD" w:rsidRPr="00216416">
          <w:rPr>
            <w:noProof/>
            <w:sz w:val="22"/>
            <w:u w:val="single"/>
          </w:rPr>
          <w:t>Протокол согласования договорной цены</w:t>
        </w:r>
        <w:r w:rsidR="00B71DAD" w:rsidRPr="00216416">
          <w:rPr>
            <w:noProof/>
            <w:webHidden/>
            <w:sz w:val="22"/>
          </w:rPr>
          <w:tab/>
          <w:t>99</w:t>
        </w:r>
      </w:hyperlink>
    </w:p>
    <w:p w14:paraId="5A090985" w14:textId="630207D4" w:rsidR="00B71DAD" w:rsidRPr="00216416" w:rsidRDefault="002A16C1" w:rsidP="00B71DAD">
      <w:pPr>
        <w:tabs>
          <w:tab w:val="right" w:pos="9346"/>
        </w:tabs>
        <w:spacing w:before="120" w:after="120"/>
        <w:rPr>
          <w:noProof/>
          <w:sz w:val="22"/>
        </w:rPr>
      </w:pPr>
      <w:hyperlink w:anchor="_Toc502148257"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15</w:t>
        </w:r>
        <w:r w:rsidR="00B71DAD" w:rsidRPr="00680F79">
          <w:rPr>
            <w:sz w:val="22"/>
            <w:szCs w:val="22"/>
            <w:u w:val="single"/>
          </w:rPr>
          <w:t xml:space="preserve"> </w:t>
        </w:r>
        <w:r w:rsidR="00680F79" w:rsidRPr="00680F79">
          <w:rPr>
            <w:sz w:val="22"/>
            <w:szCs w:val="22"/>
            <w:highlight w:val="cyan"/>
            <w:u w:val="single"/>
          </w:rPr>
          <w:t>Унифицированная форма сбора отчетности по охране труда Подрядчиком</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_Toc502148257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10</w:t>
        </w:r>
        <w:r w:rsidR="00B71DAD" w:rsidRPr="00216416">
          <w:rPr>
            <w:noProof/>
            <w:webHidden/>
            <w:sz w:val="22"/>
            <w:lang w:val="en-US"/>
          </w:rPr>
          <w:t>0</w:t>
        </w:r>
        <w:r w:rsidR="00B71DAD" w:rsidRPr="00216416">
          <w:rPr>
            <w:noProof/>
            <w:webHidden/>
            <w:sz w:val="22"/>
          </w:rPr>
          <w:fldChar w:fldCharType="end"/>
        </w:r>
      </w:hyperlink>
    </w:p>
    <w:p w14:paraId="27BF07D6" w14:textId="77777777" w:rsidR="00B71DAD" w:rsidRPr="00216416" w:rsidRDefault="00B71DAD" w:rsidP="00B71DAD"/>
    <w:p w14:paraId="669C7262" w14:textId="0F1D1ECD" w:rsidR="00B3708E" w:rsidRDefault="00B71DAD" w:rsidP="00B71DAD">
      <w:pPr>
        <w:tabs>
          <w:tab w:val="left" w:pos="567"/>
          <w:tab w:val="left" w:pos="1418"/>
          <w:tab w:val="right" w:pos="9356"/>
        </w:tabs>
        <w:spacing w:before="120"/>
        <w:ind w:right="284"/>
        <w:jc w:val="both"/>
        <w:rPr>
          <w:b/>
          <w:bCs/>
          <w:noProof/>
          <w:sz w:val="22"/>
          <w:szCs w:val="22"/>
        </w:rPr>
      </w:pPr>
      <w:r w:rsidRPr="00216416">
        <w:rPr>
          <w:b/>
          <w:bCs/>
          <w:noProof/>
          <w:sz w:val="22"/>
          <w:szCs w:val="22"/>
        </w:rPr>
        <w:fldChar w:fldCharType="end"/>
      </w:r>
    </w:p>
    <w:p w14:paraId="49C41792" w14:textId="114DCE46" w:rsidR="00103D6E" w:rsidRDefault="00103D6E" w:rsidP="002E4010">
      <w:pPr>
        <w:pStyle w:val="12"/>
        <w:rPr>
          <w:noProof/>
        </w:rPr>
        <w:sectPr w:rsidR="00103D6E" w:rsidSect="002E4010">
          <w:pgSz w:w="11906" w:h="16838" w:code="9"/>
          <w:pgMar w:top="1134" w:right="849" w:bottom="1134" w:left="1701" w:header="709" w:footer="709" w:gutter="0"/>
          <w:cols w:space="708"/>
          <w:docGrid w:linePitch="360"/>
        </w:sectPr>
      </w:pPr>
    </w:p>
    <w:p w14:paraId="49C41793" w14:textId="1600B535" w:rsidR="00A74043" w:rsidRPr="003107A8" w:rsidRDefault="00660195" w:rsidP="002E4010">
      <w:pPr>
        <w:pStyle w:val="12"/>
      </w:pPr>
      <w:r w:rsidRPr="003107A8">
        <w:lastRenderedPageBreak/>
        <w:t xml:space="preserve">Настоящий </w:t>
      </w:r>
      <w:r w:rsidR="00300A83">
        <w:t>договор подряда на</w:t>
      </w:r>
      <w:r w:rsidR="00300A83" w:rsidRPr="00300A83">
        <w:t xml:space="preserve"> </w:t>
      </w:r>
      <w:r w:rsidR="00300A83" w:rsidRPr="00CE53B3">
        <w:t>техническое перевооружение</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6BAB134E" w:rsidR="009B1278" w:rsidRPr="0023088E" w:rsidRDefault="00300A83" w:rsidP="003107A8">
      <w:pPr>
        <w:pStyle w:val="a7"/>
        <w:spacing w:before="120" w:after="120"/>
        <w:jc w:val="both"/>
        <w:rPr>
          <w:sz w:val="22"/>
          <w:szCs w:val="22"/>
        </w:rPr>
      </w:pPr>
      <w:r w:rsidRPr="001C2E3E">
        <w:rPr>
          <w:b/>
        </w:rPr>
        <w:t>Обществом с ограниченной ответственностью «ЕвроСибЭнерго – Гидрогенерация» (ООО «ЕвроСибЭнерго – Гидрогенерация»)</w:t>
      </w:r>
      <w:r w:rsidRPr="0080728B">
        <w:t>, именуем</w:t>
      </w:r>
      <w:r>
        <w:t>ое</w:t>
      </w:r>
      <w:r w:rsidRPr="0080728B">
        <w:t xml:space="preserve"> в дальнейшем «</w:t>
      </w:r>
      <w:r w:rsidRPr="0080728B">
        <w:rPr>
          <w:b/>
        </w:rPr>
        <w:t>Заказчик</w:t>
      </w:r>
      <w:r w:rsidRPr="0080728B">
        <w:t xml:space="preserve">», в лице </w:t>
      </w:r>
      <w:r>
        <w:t>директора Кузнецова Сергея Владимировича</w:t>
      </w:r>
      <w:r w:rsidRPr="0080728B">
        <w:t xml:space="preserve">, действующего на основании </w:t>
      </w:r>
      <w:r>
        <w:t>Устава</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7"/>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7"/>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0"/>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14:paraId="49C4179E" w14:textId="77777777"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CB2F3A" w:rsidRPr="003107A8">
        <w:t xml:space="preserve"> </w:t>
      </w:r>
      <w:r w:rsidR="005552BE" w:rsidRPr="003107A8">
        <w:t>(</w:t>
      </w:r>
      <w:r w:rsidR="002A16C1">
        <w:fldChar w:fldCharType="begin"/>
      </w:r>
      <w:r w:rsidR="002A16C1">
        <w:instrText xml:space="preserve"> REF RefSCH1_1  \* MERGEFORMAT </w:instrText>
      </w:r>
      <w:r w:rsidR="002A16C1">
        <w:fldChar w:fldCharType="separate"/>
      </w:r>
      <w:r w:rsidR="002D7EF2" w:rsidRPr="002D7EF2">
        <w:t>Техническое задание</w:t>
      </w:r>
      <w:r w:rsidR="002A16C1">
        <w:fldChar w:fldCharType="end"/>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77777777"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Pr="00AB5409">
        <w:t>10 (десять) процентов</w:t>
      </w:r>
      <w:r w:rsidR="0003077F" w:rsidRPr="00AB5409">
        <w:t>]</w:t>
      </w:r>
      <w:r w:rsidR="003A616A">
        <w:rPr>
          <w:rStyle w:val="ab"/>
          <w:color w:val="C00000"/>
        </w:rPr>
        <w:footnoteReference w:id="2"/>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b"/>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 xml:space="preserve">в случае ненадлежащего </w:t>
      </w:r>
      <w:r w:rsidR="0024712A" w:rsidRPr="003107A8">
        <w:lastRenderedPageBreak/>
        <w:t>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14:paraId="49C417A2"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77777777"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2D7EF2" w:rsidRPr="002D7EF2">
        <w:t>Перечень работ и услуг Заказчика</w:t>
      </w:r>
      <w:r w:rsidR="00E71941" w:rsidRPr="003107A8">
        <w:fldChar w:fldCharType="end"/>
      </w:r>
      <w:r w:rsidRPr="003107A8">
        <w:t>)</w:t>
      </w:r>
      <w:r w:rsidR="005552BE" w:rsidRPr="003107A8">
        <w:t>.</w:t>
      </w:r>
    </w:p>
    <w:p w14:paraId="49C417A8" w14:textId="77777777"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575A46" w:rsidRPr="003107A8">
        <w:t xml:space="preserve"> </w:t>
      </w:r>
      <w:r w:rsidR="00393046" w:rsidRPr="003107A8">
        <w:t>настоящего Договора.</w:t>
      </w:r>
      <w:bookmarkEnd w:id="6"/>
    </w:p>
    <w:p w14:paraId="49C417A9" w14:textId="77777777"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A16C1">
        <w:fldChar w:fldCharType="begin"/>
      </w:r>
      <w:r w:rsidR="002A16C1">
        <w:instrText xml:space="preserve"> REF RefSCH5_1_No  \* MERGEFORMAT </w:instrText>
      </w:r>
      <w:r w:rsidR="002A16C1">
        <w:fldChar w:fldCharType="separate"/>
      </w:r>
      <w:r w:rsidR="002D7EF2">
        <w:t>№ </w:t>
      </w:r>
      <w:r w:rsidR="002D7EF2" w:rsidRPr="003107A8">
        <w:t>5.1</w:t>
      </w:r>
      <w:r w:rsidR="002A16C1">
        <w:fldChar w:fldCharType="end"/>
      </w:r>
      <w:r w:rsidR="0002260B" w:rsidRPr="00AB5409">
        <w:t xml:space="preserve"> (</w:t>
      </w:r>
      <w:r w:rsidR="002A16C1">
        <w:fldChar w:fldCharType="begin"/>
      </w:r>
      <w:r w:rsidR="002A16C1">
        <w:instrText xml:space="preserve"> REF RefSCH5_1_1  \*</w:instrText>
      </w:r>
      <w:r w:rsidR="002A16C1">
        <w:instrText xml:space="preserve"> MERGEFORMAT </w:instrText>
      </w:r>
      <w:r w:rsidR="002A16C1">
        <w:fldChar w:fldCharType="separate"/>
      </w:r>
      <w:r w:rsidR="002D7EF2" w:rsidRPr="002D7EF2">
        <w:t>Форма накладной на отпуск материалов на сторону</w:t>
      </w:r>
      <w:r w:rsidR="002A16C1">
        <w:fldChar w:fldCharType="end"/>
      </w:r>
      <w:r w:rsidR="0002260B" w:rsidRPr="00AB5409">
        <w:t>)</w:t>
      </w:r>
      <w:r w:rsidRPr="003107A8">
        <w:t xml:space="preserve">, </w:t>
      </w:r>
      <w:r w:rsidRPr="003107A8">
        <w:lastRenderedPageBreak/>
        <w:t xml:space="preserve">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77777777" w:rsidR="00C32DB0" w:rsidRPr="003107A8" w:rsidRDefault="00C32DB0" w:rsidP="00CE6C7F">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EF5B5A" w:rsidRPr="003107A8">
        <w:t xml:space="preserve"> </w:t>
      </w:r>
      <w:r w:rsidR="00BE5693" w:rsidRPr="003107A8">
        <w:t>настоящего Договора.</w:t>
      </w:r>
      <w:bookmarkEnd w:id="7"/>
    </w:p>
    <w:p w14:paraId="49C417AB" w14:textId="2D63B992" w:rsidR="00A74043" w:rsidRPr="003107A8" w:rsidRDefault="00A74043" w:rsidP="00CE6C7F">
      <w:pPr>
        <w:pStyle w:val="RUS111"/>
      </w:pPr>
      <w:r w:rsidRPr="003107A8">
        <w:rPr>
          <w:b/>
        </w:rPr>
        <w:t>«Объект»</w:t>
      </w:r>
      <w:r w:rsidRPr="003107A8">
        <w:rPr>
          <w:color w:val="FF0000"/>
        </w:rPr>
        <w:t xml:space="preserve"> </w:t>
      </w:r>
      <w:r w:rsidRPr="003107A8">
        <w:t xml:space="preserve">обозначает </w:t>
      </w:r>
      <w:r w:rsidR="003C5F09" w:rsidRPr="00A672C0">
        <w:rPr>
          <w:b/>
        </w:rPr>
        <w:t>«</w:t>
      </w:r>
      <w:r w:rsidR="0055373A" w:rsidRPr="0055373A">
        <w:rPr>
          <w:b/>
        </w:rPr>
        <w:t>Техническое перевооружение АСУГ 1-18 ГА» (инв.№№ 00Б40021; 00Б40022; 00041137; БРГ_00Б40025; БРГ_00Б40026; 00044819; 00044821; 00044718; 00044820; 00044822; 00А40038)</w:t>
      </w:r>
      <w:r w:rsidR="003C5F09" w:rsidRPr="00A672C0">
        <w:rPr>
          <w:b/>
        </w:rPr>
        <w:t>»</w:t>
      </w:r>
      <w:r w:rsidR="003C5F09" w:rsidRPr="00FA7C53">
        <w:t xml:space="preserve">, расположенный по адресу Иркутская область, г. Братск, ж.р. Энергетик, </w:t>
      </w:r>
      <w:proofErr w:type="spellStart"/>
      <w:r w:rsidR="003C5F09" w:rsidRPr="00FA7C53">
        <w:t>промплощадка</w:t>
      </w:r>
      <w:proofErr w:type="spellEnd"/>
      <w:r w:rsidR="003C5F09" w:rsidRPr="00FA7C53">
        <w:t xml:space="preserve"> Братской ГЭС</w:t>
      </w:r>
      <w:r w:rsidR="003C5F09">
        <w:t>,</w:t>
      </w:r>
      <w:r w:rsidR="003C5F09" w:rsidRPr="003107A8">
        <w:t xml:space="preserve"> </w:t>
      </w:r>
      <w:r w:rsidRPr="003107A8">
        <w:t>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 xml:space="preserve"> </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5B9B9E5C"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2D7EF2"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w:t>
      </w:r>
      <w:r w:rsidR="00462DAF" w:rsidRPr="00462DAF">
        <w:rPr>
          <w:rStyle w:val="ab"/>
          <w:color w:val="C00000"/>
        </w:rPr>
        <w:footnoteReference w:id="3"/>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4977D1" w:rsidRPr="003107A8">
        <w:fldChar w:fldCharType="begin"/>
      </w:r>
      <w:r w:rsidR="004977D1" w:rsidRPr="003107A8">
        <w:instrText xml:space="preserve"> REF RefSCH1_No \h  \* MERGEFORMAT </w:instrText>
      </w:r>
      <w:r w:rsidR="004977D1" w:rsidRPr="003107A8">
        <w:fldChar w:fldCharType="separate"/>
      </w:r>
      <w:r w:rsidR="002D7EF2">
        <w:t>№ </w:t>
      </w:r>
      <w:r w:rsidR="002D7EF2" w:rsidRPr="003107A8">
        <w:t>1</w:t>
      </w:r>
      <w:r w:rsidR="004977D1" w:rsidRPr="003107A8">
        <w:fldChar w:fldCharType="end"/>
      </w:r>
      <w:r w:rsidR="004977D1" w:rsidRPr="003107A8">
        <w:t xml:space="preserve"> (</w:t>
      </w:r>
      <w:r w:rsidR="002A16C1">
        <w:fldChar w:fldCharType="begin"/>
      </w:r>
      <w:r w:rsidR="002A16C1">
        <w:instrText xml:space="preserve"> REF RefSCH1_1  \* MERGEFORMAT </w:instrText>
      </w:r>
      <w:r w:rsidR="002A16C1">
        <w:fldChar w:fldCharType="separate"/>
      </w:r>
      <w:r w:rsidR="002D7EF2" w:rsidRPr="002D7EF2">
        <w:t>Техническое задание</w:t>
      </w:r>
      <w:r w:rsidR="002A16C1">
        <w:fldChar w:fldCharType="end"/>
      </w:r>
      <w:r w:rsidR="004977D1" w:rsidRPr="003107A8">
        <w:t>)</w:t>
      </w:r>
      <w:r w:rsidRPr="003107A8">
        <w:t>.</w:t>
      </w:r>
    </w:p>
    <w:p w14:paraId="49C417AE" w14:textId="54AE4F9F" w:rsidR="00B04DEF" w:rsidRPr="003107A8" w:rsidRDefault="00B04DEF" w:rsidP="003107A8">
      <w:pPr>
        <w:pStyle w:val="afd"/>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952BCC" w:rsidRPr="00CF4C3E">
          <w:rPr>
            <w:rStyle w:val="ae"/>
            <w:b w:val="0"/>
            <w:i w:val="0"/>
            <w:lang w:eastAsia="en-US"/>
          </w:rPr>
          <w:t>http</w:t>
        </w:r>
        <w:r w:rsidR="00952BCC" w:rsidRPr="00CF4C3E">
          <w:rPr>
            <w:rStyle w:val="ae"/>
            <w:b w:val="0"/>
            <w:i w:val="0"/>
            <w:lang w:val="en-US" w:eastAsia="en-US"/>
          </w:rPr>
          <w:t>s</w:t>
        </w:r>
        <w:r w:rsidR="00952BCC" w:rsidRPr="00CF4C3E">
          <w:rPr>
            <w:rStyle w:val="ae"/>
            <w:b w:val="0"/>
            <w:i w:val="0"/>
            <w:lang w:eastAsia="en-US"/>
          </w:rPr>
          <w:t>://www.irkutskenergo.ru/qa/6458.html</w:t>
        </w:r>
      </w:hyperlink>
      <w:r w:rsidR="00801C7A" w:rsidRPr="00462DAF">
        <w:rPr>
          <w:rStyle w:val="ab"/>
          <w:b w:val="0"/>
          <w:i w:val="0"/>
          <w:color w:val="C00000"/>
        </w:rPr>
        <w:footnoteReference w:id="4"/>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lastRenderedPageBreak/>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14:paraId="49C417BA" w14:textId="77777777" w:rsidR="00C32DB0" w:rsidRPr="003107A8" w:rsidRDefault="00C32DB0" w:rsidP="00CE6C7F">
      <w:pPr>
        <w:pStyle w:val="RUS111"/>
      </w:pPr>
      <w:r w:rsidRPr="003107A8">
        <w:t>«</w:t>
      </w:r>
      <w:r w:rsidRPr="003107A8">
        <w:rPr>
          <w:b/>
        </w:rPr>
        <w:t>Строительная площадка</w:t>
      </w:r>
      <w:r w:rsidRPr="003107A8">
        <w:t>»</w:t>
      </w:r>
      <w:r w:rsidR="00435DE3" w:rsidRPr="005560C1">
        <w:rPr>
          <w:rStyle w:val="ab"/>
          <w:color w:val="C00000"/>
        </w:rPr>
        <w:footnoteReference w:id="5"/>
      </w:r>
      <w:r w:rsidRPr="003107A8">
        <w:t xml:space="preserve"> означает земельный участок с кадастровым номером [●] площадью [●] кв. м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lastRenderedPageBreak/>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4E459C06"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2D7EF2" w:rsidRPr="003107A8">
        <w:t>№</w:t>
      </w:r>
      <w:r w:rsidR="002D7EF2">
        <w:t> </w:t>
      </w:r>
      <w:r w:rsidR="002D7EF2" w:rsidRPr="003107A8">
        <w:t>3</w:t>
      </w:r>
      <w:r w:rsidR="009A7B35" w:rsidRPr="003107A8">
        <w:fldChar w:fldCharType="end"/>
      </w:r>
      <w:r w:rsidR="009A7B35" w:rsidRPr="003107A8">
        <w:t xml:space="preserve"> (</w:t>
      </w:r>
      <w:r w:rsidR="009A7B35" w:rsidRPr="00552AED">
        <w:fldChar w:fldCharType="begin"/>
      </w:r>
      <w:r w:rsidR="009A7B35" w:rsidRPr="00552AED">
        <w:instrText xml:space="preserve"> REF RefSCH3_1 \h </w:instrText>
      </w:r>
      <w:r w:rsidR="002642B2" w:rsidRPr="00552AED">
        <w:instrText xml:space="preserve"> \* MERGEFORMAT </w:instrText>
      </w:r>
      <w:r w:rsidR="009A7B35" w:rsidRPr="00552AED">
        <w:fldChar w:fldCharType="separate"/>
      </w:r>
      <w:r w:rsidR="002D7EF2" w:rsidRPr="00552AED">
        <w:t>График выполнения Работ</w:t>
      </w:r>
      <w:r w:rsidR="009A7B35" w:rsidRPr="00552AED">
        <w:fldChar w:fldCharType="end"/>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25C751BD" w14:textId="2D4197EF" w:rsidR="002A16C1" w:rsidRPr="002A16C1" w:rsidRDefault="005E6F01" w:rsidP="002A16C1">
      <w:pPr>
        <w:pStyle w:val="RUS11"/>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proofErr w:type="spellStart"/>
      <w:r w:rsidR="002A16C1" w:rsidRPr="002A16C1">
        <w:t>выполнен</w:t>
      </w:r>
      <w:r w:rsidR="002A16C1">
        <w:t>ить</w:t>
      </w:r>
      <w:proofErr w:type="spellEnd"/>
      <w:r w:rsidR="002A16C1" w:rsidRPr="002A16C1">
        <w:t xml:space="preserve"> комплекс работ:</w:t>
      </w:r>
      <w:r w:rsidR="002A16C1">
        <w:t xml:space="preserve"> </w:t>
      </w:r>
      <w:r w:rsidR="002A16C1" w:rsidRPr="002A16C1">
        <w:t>разработка проектной и рабочей документации, приобретение оборудования, строительно-монтажные и пуско-наладочные работы по объекту: «Техническое перевооружение АСУГ 1-18 ГА» (инв.№№ 00Б40021; 00Б40022; 00041137; БРГ_00Б40025; БРГ_00Б40026; 00044819; 00044821; 00044718; 00044820; 00044822; 00А40038) согласно следующим этапам разработки и реализации проекта:</w:t>
      </w:r>
    </w:p>
    <w:p w14:paraId="6A978D35" w14:textId="77777777" w:rsidR="002A16C1" w:rsidRPr="002A16C1" w:rsidRDefault="002A16C1" w:rsidP="002A16C1">
      <w:pPr>
        <w:pStyle w:val="RUS11"/>
        <w:numPr>
          <w:ilvl w:val="0"/>
          <w:numId w:val="0"/>
        </w:numPr>
        <w:ind w:firstLine="567"/>
      </w:pPr>
      <w:r w:rsidRPr="002A16C1">
        <w:rPr>
          <w:lang w:val="en-US"/>
        </w:rPr>
        <w:t>I</w:t>
      </w:r>
      <w:r w:rsidRPr="002A16C1">
        <w:t xml:space="preserve"> этап: организационные и проектные работы по техническому перевооружению Автоматизированной системы управления гидроагрегатами Братской ГЭС. Выполнение предпроектного обследования, разработка, обоснование и согласование обобщённого технического задания, модели угроз с Заказчиком, департаментом по эксплуатации «ЕвроСибЭнерго-Гидрогенерация» и ДЗР Эн+ Менеджмент «Сибирь». </w:t>
      </w:r>
    </w:p>
    <w:p w14:paraId="53112A61" w14:textId="77777777" w:rsidR="002A16C1" w:rsidRPr="002A16C1" w:rsidRDefault="002A16C1" w:rsidP="002A16C1">
      <w:pPr>
        <w:pStyle w:val="RUS11"/>
        <w:numPr>
          <w:ilvl w:val="0"/>
          <w:numId w:val="0"/>
        </w:numPr>
        <w:ind w:firstLine="567"/>
      </w:pPr>
      <w:r w:rsidRPr="002A16C1">
        <w:rPr>
          <w:lang w:val="en-US"/>
        </w:rPr>
        <w:t>II</w:t>
      </w:r>
      <w:r w:rsidRPr="002A16C1">
        <w:t xml:space="preserve"> этап: разработка и согласование проектной и рабочей документации с Заказчиком, департаментом по эксплуатации «ЕвроСибЭнерго-Гидрогенерация» и ДЗР Эн+ Менеджмент «Сибирь».</w:t>
      </w:r>
    </w:p>
    <w:p w14:paraId="5493BC4E" w14:textId="77777777" w:rsidR="002A16C1" w:rsidRPr="002A16C1" w:rsidRDefault="002A16C1" w:rsidP="002A16C1">
      <w:pPr>
        <w:pStyle w:val="RUS11"/>
        <w:numPr>
          <w:ilvl w:val="0"/>
          <w:numId w:val="0"/>
        </w:numPr>
        <w:ind w:firstLine="567"/>
      </w:pPr>
      <w:r w:rsidRPr="002A16C1">
        <w:rPr>
          <w:lang w:val="en-US"/>
        </w:rPr>
        <w:t>III</w:t>
      </w:r>
      <w:r w:rsidRPr="002A16C1">
        <w:t xml:space="preserve"> этап: закупка, изготовление, поставка, монтаж и наладка оборудования для </w:t>
      </w:r>
      <w:proofErr w:type="spellStart"/>
      <w:r w:rsidRPr="002A16C1">
        <w:t>техперевооружения</w:t>
      </w:r>
      <w:proofErr w:type="spellEnd"/>
      <w:r w:rsidRPr="002A16C1">
        <w:t>:</w:t>
      </w:r>
    </w:p>
    <w:p w14:paraId="42ABD9D9" w14:textId="77777777" w:rsidR="002A16C1" w:rsidRPr="002A16C1" w:rsidRDefault="002A16C1" w:rsidP="002A16C1">
      <w:pPr>
        <w:pStyle w:val="RUS11"/>
        <w:numPr>
          <w:ilvl w:val="0"/>
          <w:numId w:val="0"/>
        </w:numPr>
        <w:ind w:firstLine="567"/>
      </w:pPr>
      <w:r w:rsidRPr="002A16C1">
        <w:t xml:space="preserve">- АСУГ укрупненного блока (для ГА ст.№ 1Г, 2Г); </w:t>
      </w:r>
    </w:p>
    <w:p w14:paraId="55D127AE" w14:textId="77777777" w:rsidR="002A16C1" w:rsidRPr="002A16C1" w:rsidRDefault="002A16C1" w:rsidP="002A16C1">
      <w:pPr>
        <w:pStyle w:val="RUS11"/>
        <w:numPr>
          <w:ilvl w:val="0"/>
          <w:numId w:val="0"/>
        </w:numPr>
        <w:ind w:firstLine="567"/>
      </w:pPr>
      <w:r w:rsidRPr="002A16C1">
        <w:t>- сетевого оборудования и подсистемы верхнего уровня АСУГ;</w:t>
      </w:r>
    </w:p>
    <w:p w14:paraId="53EC33D9" w14:textId="77777777" w:rsidR="002A16C1" w:rsidRPr="002A16C1" w:rsidRDefault="002A16C1" w:rsidP="002A16C1">
      <w:pPr>
        <w:pStyle w:val="RUS11"/>
        <w:numPr>
          <w:ilvl w:val="0"/>
          <w:numId w:val="0"/>
        </w:numPr>
        <w:ind w:firstLine="567"/>
      </w:pPr>
      <w:r w:rsidRPr="002A16C1">
        <w:t>- подсистемы измерения уровня верхнего и нижнего бьефа.</w:t>
      </w:r>
    </w:p>
    <w:p w14:paraId="278DEC6B" w14:textId="716E062C" w:rsidR="002A16C1" w:rsidRPr="002A16C1" w:rsidRDefault="002A16C1" w:rsidP="002A16C1">
      <w:pPr>
        <w:pStyle w:val="RUS11"/>
        <w:numPr>
          <w:ilvl w:val="0"/>
          <w:numId w:val="0"/>
        </w:numPr>
        <w:ind w:firstLine="567"/>
      </w:pPr>
      <w:r w:rsidRPr="002A16C1">
        <w:rPr>
          <w:lang w:val="en-US"/>
        </w:rPr>
        <w:t>IV</w:t>
      </w:r>
      <w:r w:rsidRPr="002A16C1">
        <w:t xml:space="preserve"> – </w:t>
      </w:r>
      <w:r w:rsidRPr="002A16C1">
        <w:rPr>
          <w:lang w:val="en-US"/>
        </w:rPr>
        <w:t>XVI</w:t>
      </w:r>
      <w:r w:rsidRPr="002A16C1">
        <w:t xml:space="preserve"> этапы: закупка, изготовление, поставка, монтаж и наладка оборудования для </w:t>
      </w:r>
      <w:proofErr w:type="spellStart"/>
      <w:r w:rsidRPr="002A16C1">
        <w:t>техперевооружения</w:t>
      </w:r>
      <w:proofErr w:type="spellEnd"/>
      <w:r w:rsidRPr="002A16C1">
        <w:t xml:space="preserve"> АСУГ одиночных блоков (для ГА ст.№ 9 – 18) и укрупненных блоков (для ГА ст.№ 3 – 8), выходящих в плановый капитальный ремонт</w:t>
      </w:r>
      <w:r>
        <w:t>,</w:t>
      </w:r>
      <w:bookmarkStart w:id="15" w:name="_GoBack"/>
      <w:bookmarkEnd w:id="15"/>
    </w:p>
    <w:p w14:paraId="49C417C1" w14:textId="231989C7" w:rsidR="006E101C" w:rsidRPr="003107A8" w:rsidRDefault="0055373A" w:rsidP="002A16C1">
      <w:pPr>
        <w:pStyle w:val="RUS11"/>
        <w:numPr>
          <w:ilvl w:val="0"/>
          <w:numId w:val="0"/>
        </w:numPr>
        <w:ind w:firstLine="567"/>
      </w:pPr>
      <w:r w:rsidRPr="00493854">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1969E4" w:rsidRPr="003107A8">
        <w:t>)</w:t>
      </w:r>
      <w:r w:rsidR="003E6761" w:rsidRPr="003107A8">
        <w:t xml:space="preserve"> </w:t>
      </w:r>
      <w:r w:rsidR="00337B25" w:rsidRPr="003107A8">
        <w:t>(</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lastRenderedPageBreak/>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77777777"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5C473B">
        <w:fldChar w:fldCharType="begin"/>
      </w:r>
      <w:r w:rsidR="005C473B">
        <w:instrText xml:space="preserve"> REF RefSCH1_No \h </w:instrText>
      </w:r>
      <w:r w:rsidR="005C473B">
        <w:fldChar w:fldCharType="separate"/>
      </w:r>
      <w:r w:rsidR="002D7EF2">
        <w:t>№ </w:t>
      </w:r>
      <w:r w:rsidR="002D7EF2"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2D7EF2" w:rsidRPr="002D7EF2">
        <w:t>Техническое задание</w:t>
      </w:r>
      <w:r w:rsidR="005C473B" w:rsidRPr="005C473B">
        <w:fldChar w:fldCharType="end"/>
      </w:r>
      <w:r w:rsidR="005C473B">
        <w:t>)</w:t>
      </w:r>
      <w:r w:rsidR="00CA1002">
        <w:t>)</w:t>
      </w:r>
      <w:r w:rsidRPr="003107A8">
        <w:t>.</w:t>
      </w:r>
    </w:p>
    <w:p w14:paraId="49C417CB" w14:textId="7777777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49C417CD" w14:textId="7777777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14:paraId="49C417CE" w14:textId="77777777" w:rsidR="00FB1E2B" w:rsidRPr="003107A8" w:rsidRDefault="00DB54E0" w:rsidP="00FC66E6">
      <w:pPr>
        <w:pStyle w:val="RUS11"/>
        <w:tabs>
          <w:tab w:val="left" w:pos="1418"/>
        </w:tabs>
        <w:spacing w:before="120"/>
      </w:pPr>
      <w:bookmarkStart w:id="20" w:name="_Ref496634419"/>
      <w:r w:rsidRPr="003107A8">
        <w:t xml:space="preserve">Начало </w:t>
      </w:r>
      <w:r w:rsidR="00FB1E2B" w:rsidRPr="003107A8">
        <w:t>Работ</w:t>
      </w:r>
      <w:r w:rsidR="007368CA" w:rsidRPr="003107A8">
        <w:t>:</w:t>
      </w:r>
      <w:r w:rsidR="00FB1E2B" w:rsidRPr="003107A8">
        <w:t xml:space="preserve"> [●], окончание Работ</w:t>
      </w:r>
      <w:r w:rsidR="007368CA" w:rsidRPr="003107A8">
        <w:t>:</w:t>
      </w:r>
      <w:r w:rsidR="00FB1E2B" w:rsidRPr="003107A8">
        <w:t xml:space="preserve"> [●]. Промежуточные сроки выполнения Работ указаны в Приложении</w:t>
      </w:r>
      <w:r w:rsidR="00F410C7">
        <w:t xml:space="preserve"> </w:t>
      </w:r>
      <w:r w:rsidR="002A16C1">
        <w:fldChar w:fldCharType="begin"/>
      </w:r>
      <w:r w:rsidR="002A16C1">
        <w:instrText xml:space="preserve"> REF RefSCH3_No  \* MERGEFORMAT </w:instrText>
      </w:r>
      <w:r w:rsidR="002A16C1">
        <w:fldChar w:fldCharType="separate"/>
      </w:r>
      <w:r w:rsidR="002D7EF2" w:rsidRPr="003107A8">
        <w:t>№</w:t>
      </w:r>
      <w:r w:rsidR="002D7EF2">
        <w:t> </w:t>
      </w:r>
      <w:r w:rsidR="002D7EF2" w:rsidRPr="003107A8">
        <w:t>3</w:t>
      </w:r>
      <w:r w:rsidR="002A16C1">
        <w:fldChar w:fldCharType="end"/>
      </w:r>
      <w:r w:rsidR="00FB1E2B" w:rsidRPr="003107A8">
        <w:t xml:space="preserve"> (</w:t>
      </w:r>
      <w:r w:rsidR="002A16C1">
        <w:fldChar w:fldCharType="begin"/>
      </w:r>
      <w:r w:rsidR="002A16C1">
        <w:instrText xml:space="preserve"> REF RefSCH3_1  \* MERGEFORMAT </w:instrText>
      </w:r>
      <w:r w:rsidR="002A16C1">
        <w:fldChar w:fldCharType="separate"/>
      </w:r>
      <w:r w:rsidR="002D7EF2" w:rsidRPr="002D7EF2">
        <w:t>График выполнения Работ</w:t>
      </w:r>
      <w:r w:rsidR="002A16C1">
        <w:fldChar w:fldCharType="end"/>
      </w:r>
      <w:r w:rsidR="00FB1E2B" w:rsidRPr="003107A8">
        <w:t>).</w:t>
      </w:r>
      <w:bookmarkEnd w:id="20"/>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7777777"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2A16C1">
        <w:fldChar w:fldCharType="begin"/>
      </w:r>
      <w:r w:rsidR="002A16C1">
        <w:instrText xml:space="preserve"> REF RefSCH3_1  \* MERGEFORMAT </w:instrText>
      </w:r>
      <w:r w:rsidR="002A16C1">
        <w:fldChar w:fldCharType="separate"/>
      </w:r>
      <w:r w:rsidR="002D7EF2" w:rsidRPr="002D7EF2">
        <w:t>График выполнения Работ</w:t>
      </w:r>
      <w:r w:rsidR="002A16C1">
        <w:fldChar w:fldCharType="end"/>
      </w:r>
      <w:r w:rsidR="002F7B0F" w:rsidRPr="003107A8">
        <w:t xml:space="preserve"> </w:t>
      </w:r>
      <w:r w:rsidRPr="003107A8">
        <w:t>(</w:t>
      </w:r>
      <w:r w:rsidR="002F7B0F" w:rsidRPr="003107A8">
        <w:t>Приложени</w:t>
      </w:r>
      <w:r w:rsidR="00CA1002">
        <w:t xml:space="preserve">е </w:t>
      </w:r>
      <w:r w:rsidR="002A16C1">
        <w:fldChar w:fldCharType="begin"/>
      </w:r>
      <w:r w:rsidR="002A16C1">
        <w:instrText xml:space="preserve"> REF RefSCH3_No  \</w:instrText>
      </w:r>
      <w:r w:rsidR="002A16C1">
        <w:instrText xml:space="preserve">* MERGEFORMAT </w:instrText>
      </w:r>
      <w:r w:rsidR="002A16C1">
        <w:fldChar w:fldCharType="separate"/>
      </w:r>
      <w:r w:rsidR="002D7EF2" w:rsidRPr="003107A8">
        <w:t>№</w:t>
      </w:r>
      <w:r w:rsidR="002D7EF2">
        <w:t> </w:t>
      </w:r>
      <w:r w:rsidR="002D7EF2" w:rsidRPr="003107A8">
        <w:t>3</w:t>
      </w:r>
      <w:r w:rsidR="002A16C1">
        <w:fldChar w:fldCharType="end"/>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49C417D2" w14:textId="22ECF2A3" w:rsidR="00FA0DD3" w:rsidRPr="003107A8" w:rsidRDefault="00FA0DD3" w:rsidP="00FC66E6">
      <w:pPr>
        <w:pStyle w:val="RUS11"/>
        <w:tabs>
          <w:tab w:val="left" w:pos="1418"/>
        </w:tabs>
        <w:spacing w:before="120"/>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1670D" w:rsidRPr="003107A8">
        <w:fldChar w:fldCharType="begin"/>
      </w:r>
      <w:r w:rsidR="00E1670D" w:rsidRPr="003107A8">
        <w:instrText xml:space="preserve"> REF RefSCH15_No \h </w:instrText>
      </w:r>
      <w:r w:rsidR="003E6761" w:rsidRPr="003107A8">
        <w:instrText xml:space="preserve"> \* MERGEFORMAT </w:instrText>
      </w:r>
      <w:r w:rsidR="00E1670D" w:rsidRPr="003107A8">
        <w:fldChar w:fldCharType="separate"/>
      </w:r>
      <w:r w:rsidR="002D7EF2" w:rsidRPr="003107A8">
        <w:t>№</w:t>
      </w:r>
      <w:r w:rsidR="00E1670D" w:rsidRPr="003107A8">
        <w:fldChar w:fldCharType="end"/>
      </w:r>
      <w:r w:rsidR="006F0179">
        <w:t xml:space="preserve"> 14</w:t>
      </w:r>
      <w:r w:rsidR="00E1670D" w:rsidRPr="003107A8">
        <w:t xml:space="preserve"> (</w:t>
      </w:r>
      <w:r w:rsidR="00E1670D" w:rsidRPr="003107A8">
        <w:fldChar w:fldCharType="begin"/>
      </w:r>
      <w:r w:rsidR="00E1670D" w:rsidRPr="003107A8">
        <w:instrText xml:space="preserve"> REF RefSCH15_1 \h  \* MERGEFORMAT </w:instrText>
      </w:r>
      <w:r w:rsidR="00E1670D" w:rsidRPr="003107A8">
        <w:fldChar w:fldCharType="separate"/>
      </w:r>
      <w:r w:rsidR="002D7EF2" w:rsidRPr="002D7EF2">
        <w:t>Протокол согласования договорной</w:t>
      </w:r>
      <w:r w:rsidR="002D7EF2" w:rsidRPr="003107A8">
        <w:rPr>
          <w:i/>
        </w:rPr>
        <w:t xml:space="preserve"> </w:t>
      </w:r>
      <w:r w:rsidR="002D7EF2" w:rsidRPr="002D7EF2">
        <w:t>цены</w:t>
      </w:r>
      <w:r w:rsidR="00E1670D" w:rsidRPr="003107A8">
        <w:fldChar w:fldCharType="end"/>
      </w:r>
      <w:r w:rsidR="00E74E5B" w:rsidRPr="003107A8">
        <w:t>)</w:t>
      </w:r>
      <w:r w:rsidR="004E5994" w:rsidRPr="004E5994">
        <w:t xml:space="preserve"> </w:t>
      </w:r>
      <w:r w:rsidR="004E5994">
        <w:t>и составляет ____________ рублей</w:t>
      </w:r>
      <w:r w:rsidRPr="003107A8">
        <w:t>.</w:t>
      </w:r>
      <w:bookmarkEnd w:id="25"/>
    </w:p>
    <w:p w14:paraId="49C417D3" w14:textId="77777777"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w:t>
      </w:r>
      <w:proofErr w:type="gramStart"/>
      <w:r>
        <w:t>кодексом  РФ</w:t>
      </w:r>
      <w:proofErr w:type="gramEnd"/>
      <w:r>
        <w:t xml:space="preserve">.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w:t>
      </w:r>
      <w:proofErr w:type="gramStart"/>
      <w:r w:rsidRPr="00CB206F">
        <w:rPr>
          <w:color w:val="FF0000"/>
        </w:rPr>
        <w:t>_(</w:t>
      </w:r>
      <w:proofErr w:type="gramEnd"/>
      <w:r w:rsidRPr="00CB206F">
        <w:rPr>
          <w:color w:val="FF0000"/>
        </w:rPr>
        <w:t>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D9" w14:textId="77777777" w:rsidR="00ED3E67" w:rsidRPr="00934427" w:rsidRDefault="00934427" w:rsidP="003107A8">
      <w:pPr>
        <w:pStyle w:val="afd"/>
        <w:spacing w:before="120"/>
        <w:rPr>
          <w:color w:val="C00000"/>
          <w:lang w:val="en-US"/>
        </w:rPr>
      </w:pPr>
      <w:r w:rsidRPr="002306E6">
        <w:rPr>
          <w:i w:val="0"/>
          <w:color w:val="C00000"/>
          <w:lang w:val="en-US"/>
        </w:rPr>
        <w:t>[</w:t>
      </w:r>
      <w:r w:rsidR="00B930D3">
        <w:rPr>
          <w:color w:val="C00000"/>
        </w:rPr>
        <w:t xml:space="preserve">ВАРИАНТ </w:t>
      </w:r>
      <w:r w:rsidR="00B930D3" w:rsidRPr="00B930D3">
        <w:rPr>
          <w:b w:val="0"/>
          <w:color w:val="C00000"/>
        </w:rPr>
        <w:t>(е</w:t>
      </w:r>
      <w:r w:rsidR="00ED3E67" w:rsidRPr="00B930D3">
        <w:rPr>
          <w:b w:val="0"/>
          <w:color w:val="C00000"/>
        </w:rPr>
        <w:t>сли предусмотрен аванс</w:t>
      </w:r>
      <w:r w:rsidR="00B930D3" w:rsidRPr="00B930D3">
        <w:rPr>
          <w:b w:val="0"/>
          <w:color w:val="C00000"/>
        </w:rPr>
        <w:t>)</w:t>
      </w:r>
      <w:r w:rsidR="00B930D3">
        <w:rPr>
          <w:color w:val="C00000"/>
        </w:rPr>
        <w:t>:</w:t>
      </w:r>
    </w:p>
    <w:p w14:paraId="49C417DA" w14:textId="77777777" w:rsidR="00ED3E67" w:rsidRPr="003107A8" w:rsidRDefault="00ED3E67" w:rsidP="00FC66E6">
      <w:pPr>
        <w:pStyle w:val="RUS11"/>
        <w:tabs>
          <w:tab w:val="left" w:pos="1418"/>
        </w:tabs>
        <w:spacing w:before="120"/>
      </w:pPr>
      <w:r w:rsidRPr="003107A8">
        <w:t>Заказчик выплачивает Подрядчику аванс в размере, не превыш</w:t>
      </w:r>
      <w:r w:rsidR="00DE62FB" w:rsidRPr="003107A8">
        <w:t xml:space="preserve">ающем </w:t>
      </w:r>
      <w:r w:rsidR="00934427" w:rsidRPr="00934427">
        <w:t>[</w:t>
      </w:r>
      <w:r w:rsidR="00DE62FB" w:rsidRPr="003107A8">
        <w:t>30% (тридцать процентов)</w:t>
      </w:r>
      <w:r w:rsidR="00934427" w:rsidRPr="00934427">
        <w:t>]</w:t>
      </w:r>
      <w:r w:rsidR="00DE62FB" w:rsidRPr="00CA1002">
        <w:rPr>
          <w:rStyle w:val="ab"/>
          <w:iCs/>
          <w:color w:val="C00000"/>
        </w:rPr>
        <w:footnoteReference w:id="6"/>
      </w:r>
      <w:r w:rsidRPr="00934427">
        <w:rPr>
          <w:color w:val="C00000"/>
        </w:rPr>
        <w:t xml:space="preserve"> </w:t>
      </w:r>
      <w:r w:rsidRPr="003107A8">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651D2" w:rsidRPr="003107A8">
        <w:t xml:space="preserve">банковской гарантии на сумму аванса в качестве </w:t>
      </w:r>
      <w:r w:rsidRPr="003107A8">
        <w:t xml:space="preserve">обеспечения </w:t>
      </w:r>
      <w:r w:rsidR="00F651D2" w:rsidRPr="003107A8">
        <w:t xml:space="preserve">его </w:t>
      </w:r>
      <w:r w:rsidRPr="003107A8">
        <w:t>возврата]</w:t>
      </w:r>
      <w:r w:rsidRPr="00CA1002">
        <w:rPr>
          <w:rStyle w:val="ab"/>
          <w:iCs/>
          <w:color w:val="C00000"/>
        </w:rPr>
        <w:footnoteReference w:id="7"/>
      </w:r>
      <w:r w:rsidRPr="00CA1002">
        <w:rPr>
          <w:i/>
        </w:rPr>
        <w:t>.</w:t>
      </w:r>
    </w:p>
    <w:p w14:paraId="49C417DB" w14:textId="77777777" w:rsidR="00ED3E67" w:rsidRPr="003107A8" w:rsidRDefault="00ED3E67" w:rsidP="00FC66E6">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49C417DC" w14:textId="77777777" w:rsidR="00ED3E67" w:rsidRPr="003107A8" w:rsidRDefault="00ED3E67" w:rsidP="00FC66E6">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49C417DD" w14:textId="77777777" w:rsidR="00ED3E67" w:rsidRPr="00AB5409" w:rsidRDefault="00ED3E67" w:rsidP="00FC66E6">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00AB5409" w:rsidRPr="002306E6">
        <w:rPr>
          <w:b/>
          <w:iCs/>
          <w:color w:val="C00000"/>
          <w:sz w:val="22"/>
          <w:szCs w:val="22"/>
        </w:rPr>
        <w:t>]</w:t>
      </w:r>
    </w:p>
    <w:p w14:paraId="49C417DE" w14:textId="77777777" w:rsidR="0097782B" w:rsidRPr="00934427" w:rsidRDefault="00934427" w:rsidP="003107A8">
      <w:pPr>
        <w:pStyle w:val="afd"/>
        <w:spacing w:before="120"/>
        <w:rPr>
          <w:color w:val="C00000"/>
        </w:rPr>
      </w:pPr>
      <w:r w:rsidRPr="00AB5409">
        <w:rPr>
          <w:i w:val="0"/>
          <w:color w:val="C00000"/>
        </w:rPr>
        <w:t>[</w:t>
      </w:r>
      <w:r w:rsidR="00B930D3" w:rsidRPr="00B930D3">
        <w:rPr>
          <w:color w:val="C00000"/>
        </w:rPr>
        <w:t>ВАРИАНТ</w:t>
      </w:r>
      <w:r w:rsidR="00B930D3" w:rsidRPr="00B930D3">
        <w:rPr>
          <w:b w:val="0"/>
          <w:color w:val="C00000"/>
        </w:rPr>
        <w:t xml:space="preserve"> (е</w:t>
      </w:r>
      <w:r w:rsidR="0097782B" w:rsidRPr="00B930D3">
        <w:rPr>
          <w:b w:val="0"/>
          <w:color w:val="C00000"/>
        </w:rPr>
        <w:t>сли цена в иностранной валюте</w:t>
      </w:r>
      <w:r w:rsidR="00B930D3" w:rsidRPr="00B930D3">
        <w:rPr>
          <w:b w:val="0"/>
          <w:color w:val="C00000"/>
        </w:rPr>
        <w:t>)</w:t>
      </w:r>
      <w:r w:rsidR="00B930D3">
        <w:rPr>
          <w:color w:val="C00000"/>
        </w:rPr>
        <w:t>:</w:t>
      </w:r>
    </w:p>
    <w:p w14:paraId="49C417DF" w14:textId="77777777" w:rsidR="0097782B" w:rsidRPr="003107A8" w:rsidRDefault="0097782B" w:rsidP="00FC66E6">
      <w:pPr>
        <w:pStyle w:val="RUS11"/>
        <w:tabs>
          <w:tab w:val="left" w:pos="1418"/>
        </w:tabs>
        <w:spacing w:before="120"/>
      </w:pPr>
      <w:r w:rsidRPr="003107A8">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00AB5409" w:rsidRPr="00AB5409">
        <w:rPr>
          <w:color w:val="C00000"/>
        </w:rPr>
        <w:t>]</w:t>
      </w:r>
    </w:p>
    <w:p w14:paraId="49C417E0" w14:textId="77777777" w:rsidR="00BB0DBF" w:rsidRPr="00CD22B9" w:rsidRDefault="00AB5409" w:rsidP="00FC66E6">
      <w:pPr>
        <w:pStyle w:val="afd"/>
        <w:tabs>
          <w:tab w:val="left" w:pos="1418"/>
        </w:tabs>
        <w:spacing w:before="120"/>
        <w:rPr>
          <w:color w:val="C00000"/>
        </w:rPr>
      </w:pPr>
      <w:r w:rsidRPr="00AB5409">
        <w:rPr>
          <w:i w:val="0"/>
          <w:color w:val="C00000"/>
        </w:rPr>
        <w:t>[</w:t>
      </w:r>
      <w:r w:rsidR="00B930D3" w:rsidRPr="00B930D3">
        <w:rPr>
          <w:color w:val="C00000"/>
        </w:rPr>
        <w:t>ВАРИАНТ</w:t>
      </w:r>
      <w:r w:rsidR="00B930D3">
        <w:rPr>
          <w:color w:val="C00000"/>
        </w:rPr>
        <w:t xml:space="preserve"> 1</w:t>
      </w:r>
      <w:r w:rsidR="00B930D3" w:rsidRPr="00CD22B9">
        <w:rPr>
          <w:color w:val="C00000"/>
        </w:rPr>
        <w:t xml:space="preserve"> </w:t>
      </w:r>
      <w:r w:rsidR="00B930D3" w:rsidRPr="00B930D3">
        <w:rPr>
          <w:b w:val="0"/>
          <w:color w:val="C00000"/>
        </w:rPr>
        <w:t>(в</w:t>
      </w:r>
      <w:r w:rsidR="00BB0DBF" w:rsidRPr="00B930D3">
        <w:rPr>
          <w:b w:val="0"/>
          <w:color w:val="C00000"/>
        </w:rPr>
        <w:t xml:space="preserve"> случае если условиями Договора предусмотрена оплата выполненных работ по завершении Работ</w:t>
      </w:r>
      <w:r w:rsidR="00B930D3" w:rsidRPr="00B930D3">
        <w:rPr>
          <w:b w:val="0"/>
          <w:color w:val="C00000"/>
        </w:rPr>
        <w:t>):</w:t>
      </w:r>
    </w:p>
    <w:p w14:paraId="49C417E1" w14:textId="77777777" w:rsidR="00C9181B" w:rsidRPr="003107A8" w:rsidRDefault="001969E4" w:rsidP="00FC66E6">
      <w:pPr>
        <w:pStyle w:val="RUS11"/>
        <w:tabs>
          <w:tab w:val="left" w:pos="1418"/>
        </w:tabs>
        <w:spacing w:before="120"/>
      </w:pPr>
      <w:r w:rsidRPr="003107A8">
        <w:t>Оплата по Д</w:t>
      </w:r>
      <w:r w:rsidR="00035750" w:rsidRPr="003107A8">
        <w:t xml:space="preserve">оговору производится Заказчиком </w:t>
      </w:r>
      <w:r w:rsidR="00BE406A" w:rsidRPr="003107A8">
        <w:t xml:space="preserve">по завершении выполнения Работ в полном объеме </w:t>
      </w:r>
      <w:r w:rsidR="00035750" w:rsidRPr="003107A8">
        <w:t xml:space="preserve">на основании </w:t>
      </w:r>
      <w:r w:rsidR="00987BDB" w:rsidRPr="003107A8">
        <w:t>подписанного Сторонами</w:t>
      </w:r>
      <w:r w:rsidR="00BB15A3" w:rsidRPr="003107A8">
        <w:t xml:space="preserve"> Акта </w:t>
      </w:r>
      <w:r w:rsidR="00493CC9" w:rsidRPr="003107A8">
        <w:t>приемк</w:t>
      </w:r>
      <w:r w:rsidR="00BE406A" w:rsidRPr="003107A8">
        <w:t>и</w:t>
      </w:r>
      <w:r w:rsidR="00493CC9" w:rsidRPr="003107A8">
        <w:t xml:space="preserve"> </w:t>
      </w:r>
      <w:r w:rsidR="00BE406A" w:rsidRPr="003107A8">
        <w:t xml:space="preserve">законченного строительством </w:t>
      </w:r>
      <w:r w:rsidR="00493CC9" w:rsidRPr="003107A8">
        <w:t>Объекта</w:t>
      </w:r>
      <w:r w:rsidR="00BE406A" w:rsidRPr="003107A8">
        <w:t xml:space="preserve">, </w:t>
      </w:r>
      <w:r w:rsidR="00364E6A" w:rsidRPr="003107A8">
        <w:t xml:space="preserve">не позднее [30 (тридцати) дней] с даты </w:t>
      </w:r>
      <w:r w:rsidR="00BE406A" w:rsidRPr="003107A8">
        <w:t>получения Заказчиком разрешения на ввод Объекта в эксплуатацию</w:t>
      </w:r>
      <w:r w:rsidR="0011250A" w:rsidRPr="003107A8">
        <w:t>.</w:t>
      </w:r>
      <w:r w:rsidR="00AB5409" w:rsidRPr="00FC66E6">
        <w:rPr>
          <w:b/>
          <w:color w:val="C00000"/>
        </w:rPr>
        <w:t>]</w:t>
      </w:r>
    </w:p>
    <w:p w14:paraId="49C417E2" w14:textId="77777777" w:rsidR="00BB0DBF" w:rsidRPr="00B930D3" w:rsidRDefault="00AB5409" w:rsidP="003107A8">
      <w:pPr>
        <w:pStyle w:val="afd"/>
        <w:spacing w:before="120"/>
        <w:rPr>
          <w:color w:val="C00000"/>
        </w:rPr>
      </w:pPr>
      <w:r w:rsidRPr="00AB5409">
        <w:rPr>
          <w:i w:val="0"/>
          <w:color w:val="C00000"/>
        </w:rPr>
        <w:t>[</w:t>
      </w:r>
      <w:r w:rsidR="00B930D3" w:rsidRPr="00B930D3">
        <w:rPr>
          <w:color w:val="C00000"/>
        </w:rPr>
        <w:t>ВАРИАНТ</w:t>
      </w:r>
      <w:r w:rsidR="00B930D3">
        <w:rPr>
          <w:color w:val="C00000"/>
        </w:rPr>
        <w:t xml:space="preserve"> 2</w:t>
      </w:r>
      <w:r w:rsidR="00B930D3" w:rsidRPr="00CD22B9">
        <w:rPr>
          <w:color w:val="C00000"/>
        </w:rPr>
        <w:t xml:space="preserve"> </w:t>
      </w:r>
      <w:r w:rsidR="00B930D3" w:rsidRPr="00B930D3">
        <w:rPr>
          <w:b w:val="0"/>
          <w:color w:val="C00000"/>
        </w:rPr>
        <w:t>(</w:t>
      </w:r>
      <w:r w:rsidR="00B930D3">
        <w:rPr>
          <w:b w:val="0"/>
          <w:color w:val="C00000"/>
        </w:rPr>
        <w:t>е</w:t>
      </w:r>
      <w:r w:rsidR="00BB0DBF" w:rsidRPr="00B930D3">
        <w:rPr>
          <w:b w:val="0"/>
          <w:color w:val="C00000"/>
        </w:rPr>
        <w:t xml:space="preserve">сли условиями договора предусмотрена </w:t>
      </w:r>
      <w:r w:rsidR="0066387F" w:rsidRPr="00B930D3">
        <w:rPr>
          <w:b w:val="0"/>
          <w:color w:val="C00000"/>
        </w:rPr>
        <w:t xml:space="preserve">оплата </w:t>
      </w:r>
      <w:r w:rsidR="00BB0DBF" w:rsidRPr="00B930D3">
        <w:rPr>
          <w:b w:val="0"/>
          <w:color w:val="C00000"/>
        </w:rPr>
        <w:t xml:space="preserve">выполненных </w:t>
      </w:r>
      <w:r w:rsidR="00AE199C" w:rsidRPr="00B930D3">
        <w:rPr>
          <w:b w:val="0"/>
          <w:color w:val="C00000"/>
        </w:rPr>
        <w:t xml:space="preserve">Работ </w:t>
      </w:r>
      <w:r w:rsidR="00BB0DBF" w:rsidRPr="00B930D3">
        <w:rPr>
          <w:b w:val="0"/>
          <w:color w:val="C00000"/>
        </w:rPr>
        <w:t>за Отчетный период</w:t>
      </w:r>
      <w:r w:rsidR="00AE199C" w:rsidRPr="00B930D3">
        <w:rPr>
          <w:b w:val="0"/>
          <w:color w:val="C00000"/>
        </w:rPr>
        <w:t xml:space="preserve"> / </w:t>
      </w:r>
      <w:r w:rsidR="0066387F">
        <w:rPr>
          <w:b w:val="0"/>
          <w:color w:val="C00000"/>
        </w:rPr>
        <w:t xml:space="preserve">Этап </w:t>
      </w:r>
      <w:r w:rsidR="00AE199C" w:rsidRPr="00B930D3">
        <w:rPr>
          <w:b w:val="0"/>
          <w:color w:val="C00000"/>
        </w:rPr>
        <w:t>Работ</w:t>
      </w:r>
      <w:r w:rsidR="00B930D3">
        <w:rPr>
          <w:b w:val="0"/>
          <w:color w:val="C00000"/>
        </w:rPr>
        <w:t>)</w:t>
      </w:r>
      <w:r w:rsidR="00B930D3" w:rsidRPr="00B930D3">
        <w:rPr>
          <w:b w:val="0"/>
          <w:color w:val="C00000"/>
        </w:rPr>
        <w:t>:</w:t>
      </w:r>
    </w:p>
    <w:p w14:paraId="49C417E3" w14:textId="77777777"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lastRenderedPageBreak/>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1" w14:textId="77777777" w:rsidR="00934427" w:rsidRDefault="00934427" w:rsidP="003107A8">
      <w:pPr>
        <w:pStyle w:val="RUS11"/>
        <w:spacing w:before="120"/>
      </w:pPr>
      <w:r w:rsidRPr="003107A8">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2D7EF2">
        <w:t>33.5</w:t>
      </w:r>
      <w:r w:rsidRPr="003107A8">
        <w:fldChar w:fldCharType="end"/>
      </w:r>
      <w:r w:rsidRPr="003107A8">
        <w:t xml:space="preserve"> Договора</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0"/>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lastRenderedPageBreak/>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77777777"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2D7EF2" w:rsidRPr="002D7EF2">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7777777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221760" w:rsidRPr="00AB5409">
        <w:rPr>
          <w:rStyle w:val="ab"/>
          <w:color w:val="C00000"/>
        </w:rPr>
        <w:footnoteReference w:id="8"/>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6D95B279" w:rsidR="00DC17AA" w:rsidRDefault="00DC17AA" w:rsidP="000F45C5">
      <w:pPr>
        <w:pStyle w:val="RUS111"/>
      </w:pPr>
      <w:r w:rsidRPr="007272A0">
        <w:rPr>
          <w:highlight w:val="cyan"/>
        </w:rPr>
        <w:lastRenderedPageBreak/>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810D04">
        <w:rPr>
          <w:highlight w:val="cyan"/>
        </w:rPr>
        <w:t>5</w:t>
      </w:r>
      <w:r w:rsidRPr="007272A0">
        <w:rPr>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00A6492D" w14:textId="37259435"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942AC2"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2B4C8CD8"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hyperlink r:id="rId16" w:history="1">
        <w:r w:rsidR="00952BCC" w:rsidRPr="00CF4C3E">
          <w:rPr>
            <w:rStyle w:val="ae"/>
          </w:rPr>
          <w:t>http</w:t>
        </w:r>
        <w:r w:rsidR="00952BCC" w:rsidRPr="00CF4C3E">
          <w:rPr>
            <w:rStyle w:val="ae"/>
            <w:lang w:val="en-US"/>
          </w:rPr>
          <w:t>s</w:t>
        </w:r>
        <w:r w:rsidR="00952BCC" w:rsidRPr="00CF4C3E">
          <w:rPr>
            <w:rStyle w:val="ae"/>
          </w:rPr>
          <w:t>://www.irkutskenergo.ru/qa/6458.html</w:t>
        </w:r>
      </w:hyperlink>
      <w:r w:rsidR="00801C7A" w:rsidRPr="00AB5409">
        <w:rPr>
          <w:rStyle w:val="ab"/>
          <w:color w:val="C00000"/>
        </w:rPr>
        <w:footnoteReference w:id="9"/>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F0179">
        <w:t xml:space="preserve"> Приложения № 12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7 Приложения № 12</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lastRenderedPageBreak/>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245D0923"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A16C1">
        <w:fldChar w:fldCharType="begin"/>
      </w:r>
      <w:r w:rsidR="002A16C1">
        <w:instrText xml:space="preserve"> REF RefSCH12_No  \* MERGEFORMAT </w:instrText>
      </w:r>
      <w:r w:rsidR="002A16C1">
        <w:fldChar w:fldCharType="separate"/>
      </w:r>
      <w:r w:rsidR="006F0179">
        <w:t>№ 11</w:t>
      </w:r>
      <w:r w:rsidR="002A16C1">
        <w:fldChar w:fldCharType="end"/>
      </w:r>
      <w:r w:rsidRPr="003107A8">
        <w:t xml:space="preserve"> – </w:t>
      </w:r>
      <w:r w:rsidR="002A16C1">
        <w:fldChar w:fldCharType="begin"/>
      </w:r>
      <w:r w:rsidR="002A16C1">
        <w:instrText xml:space="preserve"> REF RefSCH12_1  \* MERGEFORMAT </w:instrText>
      </w:r>
      <w:r w:rsidR="002A16C1">
        <w:fldChar w:fldCharType="separate"/>
      </w:r>
      <w:r w:rsidR="002D7EF2" w:rsidRPr="002D7EF2">
        <w:t>Форма акта приема-передачи имущества</w:t>
      </w:r>
      <w:r w:rsidR="002A16C1">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16C1">
        <w:fldChar w:fldCharType="begin"/>
      </w:r>
      <w:r w:rsidR="002A16C1">
        <w:instrText xml:space="preserve"> REF _Ref493725629 \r  \* MERGEFORMAT </w:instrText>
      </w:r>
      <w:r w:rsidR="002A16C1">
        <w:fldChar w:fldCharType="separate"/>
      </w:r>
      <w:r w:rsidR="002D7EF2">
        <w:t>12</w:t>
      </w:r>
      <w:r w:rsidR="002A16C1">
        <w:fldChar w:fldCharType="end"/>
      </w:r>
      <w:r w:rsidRPr="003107A8">
        <w:t xml:space="preserve"> Договора.</w:t>
      </w:r>
    </w:p>
    <w:p w14:paraId="49C41830" w14:textId="77777777"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w:t>
      </w:r>
      <w:r w:rsidR="00512BAA" w:rsidRPr="003107A8">
        <w:lastRenderedPageBreak/>
        <w:t>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ind w:left="567" w:firstLine="0"/>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ind w:left="567" w:firstLine="0"/>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w:t>
      </w:r>
      <w:r w:rsidR="00B07DCE" w:rsidRPr="00B07DCE">
        <w:lastRenderedPageBreak/>
        <w:t>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7777777" w:rsidR="00603443" w:rsidRPr="003107A8" w:rsidRDefault="00A25504" w:rsidP="00FC66E6">
      <w:pPr>
        <w:pStyle w:val="RUS11"/>
        <w:tabs>
          <w:tab w:val="left" w:pos="1418"/>
        </w:tabs>
        <w:spacing w:before="120"/>
      </w:pPr>
      <w:r w:rsidRPr="003107A8">
        <w:t>[</w:t>
      </w:r>
      <w:r w:rsidR="00603443" w:rsidRPr="003107A8">
        <w:t xml:space="preserve">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2D7EF2">
        <w:t>№ </w:t>
      </w:r>
      <w:r w:rsidR="002D7EF2"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2D7EF2" w:rsidRPr="002D7EF2">
        <w:t>Техническое задание</w:t>
      </w:r>
      <w:r w:rsidR="00350122" w:rsidRPr="00350122">
        <w:fldChar w:fldCharType="end"/>
      </w:r>
      <w:r w:rsidR="00350122">
        <w:t>)</w:t>
      </w:r>
      <w:r w:rsidRPr="003107A8">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lastRenderedPageBreak/>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77777777" w:rsidR="00C075B2" w:rsidRPr="003107A8" w:rsidRDefault="00C075B2" w:rsidP="00CE6C7F">
      <w:pPr>
        <w:pStyle w:val="RUS111"/>
      </w:pPr>
      <w:r w:rsidRPr="003107A8">
        <w:lastRenderedPageBreak/>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0"/>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w:t>
      </w:r>
      <w:r w:rsidRPr="003107A8">
        <w:lastRenderedPageBreak/>
        <w:t xml:space="preserve">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7777777"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r w:rsidR="002C67AD" w:rsidRPr="00FC0B33">
        <w:rPr>
          <w:rStyle w:val="ab"/>
          <w:color w:val="C00000"/>
          <w:lang w:eastAsia="en-US"/>
        </w:rPr>
        <w:footnoteReference w:id="10"/>
      </w:r>
    </w:p>
    <w:p w14:paraId="49C41879" w14:textId="77777777"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r w:rsidR="008B339D" w:rsidRPr="00FC0B33">
        <w:rPr>
          <w:rStyle w:val="ab"/>
          <w:color w:val="C00000"/>
          <w:lang w:eastAsia="en-US"/>
        </w:rPr>
        <w:footnoteReference w:id="11"/>
      </w:r>
    </w:p>
    <w:p w14:paraId="49C4187A" w14:textId="77777777" w:rsidR="00FC0B33" w:rsidRPr="00FC0B33" w:rsidRDefault="00FC0B33" w:rsidP="00FC0B33">
      <w:pPr>
        <w:pStyle w:val="RUS11"/>
        <w:numPr>
          <w:ilvl w:val="0"/>
          <w:numId w:val="0"/>
        </w:numPr>
        <w:spacing w:before="120"/>
        <w:rPr>
          <w:color w:val="C00000"/>
          <w:lang w:eastAsia="en-US"/>
        </w:rPr>
      </w:pPr>
      <w:r w:rsidRPr="00E47384">
        <w:rPr>
          <w:b/>
          <w:iCs/>
          <w:color w:val="C00000"/>
        </w:rPr>
        <w:t>[</w:t>
      </w:r>
      <w:r w:rsidRPr="00FC0B33">
        <w:rPr>
          <w:b/>
          <w:i/>
          <w:iCs/>
          <w:color w:val="C00000"/>
        </w:rPr>
        <w:t xml:space="preserve">ВАРИАНТ 1 </w:t>
      </w:r>
      <w:r w:rsidRPr="00FC0B33">
        <w:rPr>
          <w:i/>
          <w:iCs/>
          <w:color w:val="C00000"/>
        </w:rPr>
        <w:t>(участие в приемке – по усмотрению Заказчика):</w:t>
      </w:r>
    </w:p>
    <w:p w14:paraId="49C4187B" w14:textId="77777777" w:rsidR="005E735A" w:rsidRPr="003107A8" w:rsidRDefault="005E735A" w:rsidP="00CE6C7F">
      <w:pPr>
        <w:pStyle w:val="RUS111"/>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w:t>
      </w:r>
      <w:r w:rsidR="008403B6" w:rsidRPr="003107A8">
        <w:rPr>
          <w:lang w:eastAsia="en-US"/>
        </w:rPr>
        <w:t xml:space="preserve">Оборудования </w:t>
      </w:r>
      <w:r w:rsidR="008403B6">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т.п.).</w:t>
      </w:r>
      <w:bookmarkEnd w:id="78"/>
    </w:p>
    <w:p w14:paraId="49C4187C" w14:textId="77777777" w:rsidR="005E735A" w:rsidRPr="003107A8" w:rsidRDefault="005E735A" w:rsidP="00CE6C7F">
      <w:pPr>
        <w:pStyle w:val="RUS111"/>
        <w:rPr>
          <w:lang w:eastAsia="en-US"/>
        </w:rPr>
      </w:pPr>
      <w:r w:rsidRPr="003107A8">
        <w:rPr>
          <w:lang w:eastAsia="en-US"/>
        </w:rPr>
        <w:t>Подрядчик направляет Заказчику программу и методику ПСИ для согласования не позднее, чем за 35 (тридцать пять) дней до начала ПСИ. 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7D" w14:textId="77777777" w:rsidR="005E735A" w:rsidRPr="003107A8" w:rsidRDefault="005E735A" w:rsidP="00CE6C7F">
      <w:pPr>
        <w:pStyle w:val="RUS111"/>
        <w:rPr>
          <w:lang w:eastAsia="en-US"/>
        </w:rPr>
      </w:pPr>
      <w:r w:rsidRPr="003107A8">
        <w:rPr>
          <w:lang w:eastAsia="en-US"/>
        </w:rPr>
        <w:t>Подрядчик письменно информирует Заказчика о готовности Оборудования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ПСИ.</w:t>
      </w:r>
    </w:p>
    <w:p w14:paraId="49C4187E" w14:textId="77777777" w:rsidR="005E735A" w:rsidRPr="00E47384" w:rsidRDefault="005E735A" w:rsidP="00CE6C7F">
      <w:pPr>
        <w:pStyle w:val="RUS111"/>
        <w:rPr>
          <w:lang w:eastAsia="en-US"/>
        </w:rPr>
      </w:pPr>
      <w:r w:rsidRPr="003107A8">
        <w:rPr>
          <w:lang w:eastAsia="en-US"/>
        </w:rPr>
        <w:lastRenderedPageBreak/>
        <w:t>Заводские ПСИ оборудования (в соответствии с заданием заводу) осуществляются на заводе-изготовителе по программе и методике, согласованным Подрядчиком с Заказчиком. Результаты ПСИ оформляются протоколами. Делегированные представители Заказчика имеют полномочия подписать протоколы ПСИ.</w:t>
      </w:r>
      <w:r w:rsidRPr="00E47384">
        <w:rPr>
          <w:b/>
          <w:color w:val="C00000"/>
          <w:lang w:eastAsia="en-US"/>
        </w:rPr>
        <w:t>]</w:t>
      </w:r>
    </w:p>
    <w:p w14:paraId="49C4187F" w14:textId="77777777" w:rsidR="00E47384" w:rsidRPr="00CE6C7F" w:rsidRDefault="00E47384" w:rsidP="00CE6C7F">
      <w:pPr>
        <w:pStyle w:val="RUS11"/>
        <w:numPr>
          <w:ilvl w:val="0"/>
          <w:numId w:val="0"/>
        </w:numPr>
        <w:spacing w:before="120"/>
        <w:rPr>
          <w:b/>
          <w:i/>
          <w:iCs/>
          <w:color w:val="C00000"/>
        </w:rPr>
      </w:pPr>
      <w:r w:rsidRPr="00CE6C7F">
        <w:rPr>
          <w:b/>
          <w:iCs/>
          <w:color w:val="C00000"/>
        </w:rPr>
        <w:t>[</w:t>
      </w:r>
      <w:r w:rsidRPr="00CE6C7F">
        <w:rPr>
          <w:b/>
          <w:i/>
          <w:iCs/>
          <w:color w:val="C00000"/>
        </w:rPr>
        <w:t xml:space="preserve">ВАРИАНТ 2 </w:t>
      </w:r>
      <w:r w:rsidRPr="00CE6C7F">
        <w:rPr>
          <w:i/>
          <w:iCs/>
          <w:color w:val="C00000"/>
        </w:rPr>
        <w:t>(ПСИ проводится без участия Заказчика; Заказчик вправе требовать проведения повторных ПСИ)</w:t>
      </w:r>
      <w:r w:rsidRPr="00CE6C7F">
        <w:rPr>
          <w:b/>
          <w:i/>
          <w:iCs/>
          <w:color w:val="C00000"/>
        </w:rPr>
        <w:t>:</w:t>
      </w:r>
    </w:p>
    <w:p w14:paraId="49C41880" w14:textId="77777777" w:rsidR="005E735A" w:rsidRPr="003107A8" w:rsidRDefault="005E735A" w:rsidP="00CE6C7F">
      <w:pPr>
        <w:pStyle w:val="RUS111"/>
      </w:pPr>
      <w:r w:rsidRPr="003107A8">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49C41881" w14:textId="77777777" w:rsidR="005E735A" w:rsidRPr="003107A8" w:rsidRDefault="005E735A" w:rsidP="00CE6C7F">
      <w:pPr>
        <w:pStyle w:val="RUS111"/>
      </w:pPr>
      <w:r w:rsidRPr="003107A8">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00D14625" w:rsidRPr="003107A8">
        <w:fldChar w:fldCharType="begin"/>
      </w:r>
      <w:r w:rsidR="00D14625" w:rsidRPr="003107A8">
        <w:instrText xml:space="preserve"> REF _Ref496212597 \n \h </w:instrText>
      </w:r>
      <w:r w:rsidR="003107A8" w:rsidRPr="003107A8">
        <w:instrText xml:space="preserve"> \* MERGEFORMAT </w:instrText>
      </w:r>
      <w:r w:rsidR="00D14625" w:rsidRPr="003107A8">
        <w:fldChar w:fldCharType="separate"/>
      </w:r>
      <w:r w:rsidR="002D7EF2">
        <w:t>20</w:t>
      </w:r>
      <w:r w:rsidR="00D14625" w:rsidRPr="003107A8">
        <w:fldChar w:fldCharType="end"/>
      </w:r>
      <w:r w:rsidRPr="003107A8">
        <w:t xml:space="preserve"> Договора.</w:t>
      </w:r>
    </w:p>
    <w:p w14:paraId="49C41882" w14:textId="77777777" w:rsidR="005E735A" w:rsidRPr="003107A8" w:rsidRDefault="005E735A" w:rsidP="00CE6C7F">
      <w:pPr>
        <w:pStyle w:val="RUS111"/>
      </w:pPr>
      <w:r w:rsidRPr="003107A8">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83" w14:textId="77777777" w:rsidR="005E735A" w:rsidRPr="003107A8" w:rsidRDefault="005E735A" w:rsidP="00CE6C7F">
      <w:pPr>
        <w:pStyle w:val="RUS111"/>
      </w:pPr>
      <w:r w:rsidRPr="003107A8">
        <w:t>Подрядчик обеспечивает проведение заводских ПСИ Оборудования по согласованной с Заказчиком программе и методике ПСИ.</w:t>
      </w:r>
    </w:p>
    <w:p w14:paraId="49C41884" w14:textId="77777777" w:rsidR="005E735A" w:rsidRPr="003107A8" w:rsidRDefault="005E735A" w:rsidP="00CE6C7F">
      <w:pPr>
        <w:pStyle w:val="RUS111"/>
      </w:pPr>
      <w:r w:rsidRPr="003107A8">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49C41885" w14:textId="77777777" w:rsidR="005E735A" w:rsidRPr="003107A8" w:rsidRDefault="005E735A" w:rsidP="00CE6C7F">
      <w:pPr>
        <w:pStyle w:val="RUS111"/>
      </w:pPr>
      <w:r w:rsidRPr="003107A8">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3107A8">
        <w:rPr>
          <w:rFonts w:eastAsia="Calibri"/>
          <w:lang w:eastAsia="en-US"/>
        </w:rPr>
        <w:t xml:space="preserve"> </w:t>
      </w:r>
      <w:r w:rsidRPr="003107A8">
        <w:t>В случае принятия такого решения Заказчик в течение 10 (десяти) рабочих дней после получения от Подрядчика пр</w:t>
      </w:r>
      <w:r w:rsidR="006850CF">
        <w:t xml:space="preserve">отоколов проведенных испытаний </w:t>
      </w:r>
      <w:r w:rsidRPr="003107A8">
        <w:t>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3107A8">
        <w:rPr>
          <w:rFonts w:eastAsia="Calibri"/>
          <w:lang w:eastAsia="en-US"/>
        </w:rPr>
        <w:t xml:space="preserve"> </w:t>
      </w:r>
      <w:r w:rsidRPr="003107A8">
        <w:t>Объем испытаний, которые должны быть проведены в присутствии представителей Заказчика, определяется Заказчиком.</w:t>
      </w:r>
    </w:p>
    <w:p w14:paraId="49C41886" w14:textId="77777777" w:rsidR="005E735A" w:rsidRPr="003107A8" w:rsidRDefault="005E735A" w:rsidP="00CE6C7F">
      <w:pPr>
        <w:pStyle w:val="RUS111"/>
      </w:pPr>
      <w:r w:rsidRPr="003107A8">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49C41887" w14:textId="77777777" w:rsidR="005E735A" w:rsidRPr="00E47384" w:rsidRDefault="005E735A" w:rsidP="00CE6C7F">
      <w:pPr>
        <w:pStyle w:val="RUS111"/>
      </w:pPr>
      <w:r w:rsidRPr="003107A8">
        <w:t>Результаты ПСИ с участием представителей Заказчика оформляются соответствующими протоколами.</w:t>
      </w:r>
      <w:r w:rsidRPr="00E47384">
        <w:rPr>
          <w:b/>
          <w:color w:val="C00000"/>
          <w:lang w:eastAsia="en-US"/>
        </w:rPr>
        <w:t>]</w:t>
      </w:r>
    </w:p>
    <w:p w14:paraId="49C41888" w14:textId="77777777" w:rsidR="00E47384" w:rsidRPr="00CE6C7F" w:rsidRDefault="00E47384" w:rsidP="00CE6C7F">
      <w:pPr>
        <w:pStyle w:val="RUS111"/>
        <w:numPr>
          <w:ilvl w:val="0"/>
          <w:numId w:val="0"/>
        </w:numPr>
        <w:rPr>
          <w:rFonts w:eastAsia="Calibri"/>
          <w:bCs w:val="0"/>
          <w:i/>
          <w:iCs/>
          <w:color w:val="C00000"/>
        </w:rPr>
      </w:pPr>
      <w:r w:rsidRPr="00CE6C7F">
        <w:rPr>
          <w:rFonts w:eastAsia="Calibri"/>
          <w:b/>
          <w:bCs w:val="0"/>
          <w:iCs/>
          <w:color w:val="C00000"/>
        </w:rPr>
        <w:t>[</w:t>
      </w:r>
      <w:r w:rsidRPr="00CE6C7F">
        <w:rPr>
          <w:rFonts w:eastAsia="Calibri"/>
          <w:b/>
          <w:bCs w:val="0"/>
          <w:i/>
          <w:iCs/>
          <w:color w:val="C00000"/>
        </w:rPr>
        <w:t>ВАРИАНТ 3</w:t>
      </w:r>
      <w:r w:rsidRPr="00CE6C7F">
        <w:rPr>
          <w:rFonts w:eastAsia="Calibri"/>
          <w:bCs w:val="0"/>
          <w:i/>
          <w:iCs/>
          <w:color w:val="C00000"/>
        </w:rPr>
        <w:t xml:space="preserve"> (ПСИ во всех случаях проводится с участием Заказчика):</w:t>
      </w:r>
    </w:p>
    <w:p w14:paraId="49C41889" w14:textId="77777777" w:rsidR="005E735A" w:rsidRPr="003107A8" w:rsidRDefault="005E735A" w:rsidP="00CE6C7F">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 в соответствии с Техническим заданием.</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77777777"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14:paraId="49C4188F" w14:textId="77777777" w:rsidR="005E735A" w:rsidRPr="003107A8" w:rsidRDefault="005E735A" w:rsidP="003107A8">
      <w:pPr>
        <w:pStyle w:val="RUS11"/>
        <w:spacing w:before="120"/>
      </w:pPr>
      <w:r w:rsidRPr="003107A8">
        <w:rPr>
          <w:b/>
        </w:rPr>
        <w:lastRenderedPageBreak/>
        <w:t>Выполнение Работ из Материалов и Оборудования Заказчика</w:t>
      </w:r>
      <w:r w:rsidRPr="003107A8">
        <w:t>:</w:t>
      </w:r>
    </w:p>
    <w:p w14:paraId="49C41890" w14:textId="77777777" w:rsidR="00EE0B9D" w:rsidRPr="003107A8" w:rsidRDefault="003F2F66" w:rsidP="00CE6C7F">
      <w:pPr>
        <w:pStyle w:val="RUS111"/>
      </w:pPr>
      <w:bookmarkStart w:id="79"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r w:rsidR="002A16C1">
        <w:fldChar w:fldCharType="begin"/>
      </w:r>
      <w:r w:rsidR="002A16C1">
        <w:instrText xml:space="preserve"> REF RefSCH4_No  \* MERGEFORMAT </w:instrText>
      </w:r>
      <w:r w:rsidR="002A16C1">
        <w:fldChar w:fldCharType="separate"/>
      </w:r>
      <w:r w:rsidR="002D7EF2" w:rsidRPr="003107A8">
        <w:t>№</w:t>
      </w:r>
      <w:r w:rsidR="002D7EF2">
        <w:t> </w:t>
      </w:r>
      <w:r w:rsidR="002D7EF2" w:rsidRPr="003107A8">
        <w:t>4</w:t>
      </w:r>
      <w:r w:rsidR="002A16C1">
        <w:fldChar w:fldCharType="end"/>
      </w:r>
      <w:r w:rsidRPr="003107A8">
        <w:t xml:space="preserve"> (</w:t>
      </w:r>
      <w:r w:rsidR="002A16C1">
        <w:fldChar w:fldCharType="begin"/>
      </w:r>
      <w:r w:rsidR="002A16C1">
        <w:instrText xml:space="preserve"> REF RefSCH4_1  \* MERGEFORMAT </w:instrText>
      </w:r>
      <w:r w:rsidR="002A16C1">
        <w:fldChar w:fldCharType="separate"/>
      </w:r>
      <w:r w:rsidR="002D7EF2" w:rsidRPr="002D7EF2">
        <w:t>Перечень работ и услуг Заказчика</w:t>
      </w:r>
      <w:r w:rsidR="002A16C1">
        <w:fldChar w:fldCharType="end"/>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77777777"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77777777" w:rsidR="003F2F66" w:rsidRPr="003107A8" w:rsidRDefault="00461EAB" w:rsidP="00CE6C7F">
      <w:pPr>
        <w:pStyle w:val="RUS111"/>
      </w:pPr>
      <w:bookmarkStart w:id="80"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2D7EF2" w:rsidRPr="003107A8">
        <w:t>5.2</w:t>
      </w:r>
      <w:r w:rsidR="00F410C7">
        <w:fldChar w:fldCharType="end"/>
      </w:r>
      <w:r w:rsidR="00F410C7">
        <w:t xml:space="preserve"> </w:t>
      </w:r>
      <w:r w:rsidR="00823706" w:rsidRPr="003107A8">
        <w:t xml:space="preserve">– </w:t>
      </w:r>
      <w:r w:rsidR="002A16C1">
        <w:fldChar w:fldCharType="begin"/>
      </w:r>
      <w:r w:rsidR="002A16C1">
        <w:instrText xml:space="preserve"> REF RefSCH5_2</w:instrText>
      </w:r>
      <w:r w:rsidR="002A16C1">
        <w:instrText xml:space="preserve">_1  \* MERGEFORMAT </w:instrText>
      </w:r>
      <w:r w:rsidR="002A16C1">
        <w:fldChar w:fldCharType="separate"/>
      </w:r>
      <w:r w:rsidR="002D7EF2" w:rsidRPr="002D7EF2">
        <w:t>Форма отчета о расходовании материалов и оборудования Заказчика</w:t>
      </w:r>
      <w:r w:rsidR="002A16C1">
        <w:fldChar w:fldCharType="end"/>
      </w:r>
      <w:r w:rsidR="003F2F66" w:rsidRPr="003107A8">
        <w:t>.</w:t>
      </w:r>
      <w:bookmarkEnd w:id="80"/>
    </w:p>
    <w:p w14:paraId="49C41894" w14:textId="77777777"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2D7EF2" w:rsidRPr="003107A8">
        <w:t>5.3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81"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1"/>
    </w:p>
    <w:p w14:paraId="49C41898"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3107A8">
      <w:pPr>
        <w:pStyle w:val="RUS1"/>
        <w:spacing w:before="120"/>
      </w:pPr>
      <w:bookmarkStart w:id="82" w:name="_Toc502148210"/>
      <w:bookmarkStart w:id="83" w:name="_Toc502142551"/>
      <w:bookmarkStart w:id="84" w:name="_Toc499813148"/>
      <w:r w:rsidRPr="003107A8">
        <w:t>Транспортировка грузов</w:t>
      </w:r>
      <w:bookmarkEnd w:id="82"/>
      <w:bookmarkEnd w:id="83"/>
      <w:bookmarkEnd w:id="84"/>
    </w:p>
    <w:p w14:paraId="49C4189A" w14:textId="77777777" w:rsidR="00CD5C00" w:rsidRPr="003107A8" w:rsidRDefault="00CD5C00" w:rsidP="00CE6C7F">
      <w:pPr>
        <w:pStyle w:val="RUS11"/>
        <w:tabs>
          <w:tab w:val="left" w:pos="1418"/>
        </w:tabs>
        <w:spacing w:before="120"/>
      </w:pPr>
      <w:r w:rsidRPr="003107A8">
        <w:lastRenderedPageBreak/>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0"/>
        <w:numPr>
          <w:ilvl w:val="0"/>
          <w:numId w:val="0"/>
        </w:numPr>
        <w:spacing w:before="120"/>
      </w:pPr>
      <w:bookmarkStart w:id="85" w:name="_Toc502148211"/>
      <w:bookmarkStart w:id="86" w:name="_Toc502142552"/>
      <w:bookmarkStart w:id="87" w:name="_Toc499813149"/>
      <w:r>
        <w:t xml:space="preserve">РАЗДЕЛ </w:t>
      </w:r>
      <w:r>
        <w:rPr>
          <w:lang w:val="en-US"/>
        </w:rPr>
        <w:t xml:space="preserve">IV. </w:t>
      </w:r>
      <w:r w:rsidR="003F053D" w:rsidRPr="003107A8">
        <w:t>ОРГАНИЗАЦИЯ РАБОТ</w:t>
      </w:r>
      <w:bookmarkEnd w:id="85"/>
      <w:bookmarkEnd w:id="86"/>
      <w:bookmarkEnd w:id="87"/>
    </w:p>
    <w:p w14:paraId="49C4189F" w14:textId="77777777" w:rsidR="00C075B2" w:rsidRPr="003107A8" w:rsidRDefault="003F053D" w:rsidP="003107A8">
      <w:pPr>
        <w:pStyle w:val="RUS1"/>
        <w:spacing w:before="120"/>
      </w:pPr>
      <w:bookmarkStart w:id="88" w:name="_Toc502148212"/>
      <w:bookmarkStart w:id="89" w:name="_Toc502142553"/>
      <w:bookmarkStart w:id="90" w:name="_Toc499813150"/>
      <w:r w:rsidRPr="003107A8">
        <w:t>Строительная площадка</w:t>
      </w:r>
      <w:bookmarkEnd w:id="88"/>
      <w:bookmarkEnd w:id="89"/>
      <w:bookmarkEnd w:id="90"/>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77777777" w:rsidR="00610254" w:rsidRPr="00BC61F6" w:rsidRDefault="00610254" w:rsidP="00610254">
      <w:pPr>
        <w:pStyle w:val="RUS111"/>
      </w:pPr>
      <w:r w:rsidRPr="00BC61F6">
        <w:t xml:space="preserve">Подрядчик изготавливает и устанавливает за свой счет на въездах на Строительную </w:t>
      </w:r>
      <w:proofErr w:type="gramStart"/>
      <w:r w:rsidRPr="00BC61F6">
        <w:t>площадку ,</w:t>
      </w:r>
      <w:proofErr w:type="gramEnd"/>
      <w:r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lastRenderedPageBreak/>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91" w:name="_Toc502148213"/>
      <w:bookmarkStart w:id="92" w:name="_Toc502142554"/>
      <w:bookmarkStart w:id="93" w:name="_Toc499813151"/>
      <w:r w:rsidRPr="003107A8">
        <w:t>Порядок осуществления работ</w:t>
      </w:r>
      <w:bookmarkEnd w:id="91"/>
      <w:bookmarkEnd w:id="92"/>
      <w:bookmarkEnd w:id="93"/>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77777777" w:rsidR="004D4BFF" w:rsidRPr="003107A8" w:rsidRDefault="004D4BFF" w:rsidP="00CE6C7F">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4"/>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lastRenderedPageBreak/>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77777777"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B643EC" w:rsidRPr="003107A8">
        <w:fldChar w:fldCharType="begin"/>
      </w:r>
      <w:r w:rsidR="00B643EC" w:rsidRPr="003107A8">
        <w:instrText xml:space="preserve"> REF RefSCH1_No \h  \* MERGEFORMAT </w:instrText>
      </w:r>
      <w:r w:rsidR="00B643EC" w:rsidRPr="003107A8">
        <w:fldChar w:fldCharType="separate"/>
      </w:r>
      <w:r w:rsidR="002D7EF2">
        <w:t>№ </w:t>
      </w:r>
      <w:r w:rsidR="002D7EF2" w:rsidRPr="003107A8">
        <w:t>1</w:t>
      </w:r>
      <w:r w:rsidR="00B643EC" w:rsidRPr="003107A8">
        <w:fldChar w:fldCharType="end"/>
      </w:r>
      <w:r w:rsidR="00B643EC" w:rsidRPr="003107A8">
        <w:t xml:space="preserve">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Техническое задание</w:t>
      </w:r>
      <w:r w:rsidR="00B643EC" w:rsidRPr="003107A8">
        <w:fldChar w:fldCharType="end"/>
      </w:r>
      <w:r w:rsidR="00B643EC" w:rsidRPr="003107A8">
        <w:t xml:space="preserve">), Приложением </w:t>
      </w:r>
      <w:r w:rsidR="00B643EC" w:rsidRPr="003107A8">
        <w:fldChar w:fldCharType="begin"/>
      </w:r>
      <w:r w:rsidR="00B643EC" w:rsidRPr="003107A8">
        <w:instrText xml:space="preserve"> REF RefSCH2_No \h  \* MERGEFORMAT </w:instrText>
      </w:r>
      <w:r w:rsidR="00B643EC" w:rsidRPr="003107A8">
        <w:fldChar w:fldCharType="separate"/>
      </w:r>
      <w:r w:rsidR="002D7EF2">
        <w:t>№ </w:t>
      </w:r>
      <w:r w:rsidR="002D7EF2" w:rsidRPr="003107A8">
        <w:t>2</w:t>
      </w:r>
      <w:r w:rsidR="00B643EC" w:rsidRPr="003107A8">
        <w:fldChar w:fldCharType="end"/>
      </w:r>
      <w:r w:rsidR="00B643EC" w:rsidRPr="003107A8">
        <w:t xml:space="preserve"> (</w:t>
      </w:r>
      <w:r w:rsidR="00B643EC" w:rsidRPr="003107A8">
        <w:fldChar w:fldCharType="begin"/>
      </w:r>
      <w:r w:rsidR="00B643EC" w:rsidRPr="003107A8">
        <w:instrText xml:space="preserve"> REF RefSCH2_1 \h  \* MERGEFORMAT </w:instrText>
      </w:r>
      <w:r w:rsidR="00B643EC" w:rsidRPr="003107A8">
        <w:fldChar w:fldCharType="separate"/>
      </w:r>
      <w:r w:rsidR="002D7EF2" w:rsidRPr="002D7EF2">
        <w:t>Сметная документация</w:t>
      </w:r>
      <w:r w:rsidR="00B643EC" w:rsidRPr="003107A8">
        <w:fldChar w:fldCharType="end"/>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77777777"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r w:rsidR="0089420A" w:rsidRPr="0089420A">
        <w:rPr>
          <w:rStyle w:val="ab"/>
          <w:color w:val="C00000"/>
        </w:rPr>
        <w:footnoteReference w:id="12"/>
      </w:r>
    </w:p>
    <w:p w14:paraId="49C418B8" w14:textId="77777777"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lastRenderedPageBreak/>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14:paraId="49C418C1" w14:textId="77777777" w:rsidR="00542909" w:rsidRPr="003107A8" w:rsidRDefault="00E74E83" w:rsidP="00CE6C7F">
      <w:pPr>
        <w:pStyle w:val="RUS111"/>
      </w:pPr>
      <w:bookmarkStart w:id="96" w:name="_Ref493723088"/>
      <w:r w:rsidRPr="003107A8">
        <w:t>[</w:t>
      </w:r>
      <w:r w:rsidR="00542909" w:rsidRPr="003107A8">
        <w:t xml:space="preserve">Если Заказчик, уведомленный в порядке, установленном п. </w:t>
      </w:r>
      <w:r w:rsidR="00542909" w:rsidRPr="003107A8">
        <w:fldChar w:fldCharType="begin"/>
      </w:r>
      <w:r w:rsidR="00542909" w:rsidRPr="003107A8">
        <w:instrText xml:space="preserve"> REF _Ref496552311 \r \h </w:instrText>
      </w:r>
      <w:r w:rsidR="00FD31CA" w:rsidRPr="003107A8">
        <w:instrText xml:space="preserve"> \* MERGEFORMAT </w:instrText>
      </w:r>
      <w:r w:rsidR="00542909" w:rsidRPr="003107A8">
        <w:fldChar w:fldCharType="separate"/>
      </w:r>
      <w:r w:rsidR="002D7EF2">
        <w:t>17.1.16</w:t>
      </w:r>
      <w:r w:rsidR="00542909" w:rsidRPr="003107A8">
        <w:fldChar w:fldCharType="end"/>
      </w:r>
      <w:r w:rsidR="00542909"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r w:rsidRPr="003107A8">
        <w:t>]</w:t>
      </w:r>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77777777"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r w:rsidR="002A16C1">
        <w:fldChar w:fldCharType="begin"/>
      </w:r>
      <w:r w:rsidR="002A16C1">
        <w:instrText xml:space="preserve"> REF _Ref493723088 \r  \* MERGEFORMAT </w:instrText>
      </w:r>
      <w:r w:rsidR="002A16C1">
        <w:fldChar w:fldCharType="separate"/>
      </w:r>
      <w:r w:rsidR="002D7EF2">
        <w:t>17.1.17</w:t>
      </w:r>
      <w:r w:rsidR="002A16C1">
        <w:fldChar w:fldCharType="end"/>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77777777" w:rsidR="00756942" w:rsidRPr="003107A8" w:rsidRDefault="00E37756" w:rsidP="00CE6C7F">
      <w:pPr>
        <w:pStyle w:val="RUS111"/>
      </w:pPr>
      <w:r w:rsidRPr="00E47384">
        <w:rPr>
          <w:b/>
          <w:color w:val="C00000"/>
        </w:rPr>
        <w:t>[</w:t>
      </w:r>
      <w:r w:rsidRPr="00E47384">
        <w:rPr>
          <w:b/>
          <w:i/>
          <w:color w:val="C00000"/>
        </w:rPr>
        <w:t>ВАРИАНТ 1</w:t>
      </w:r>
      <w:r w:rsidR="00A81942" w:rsidRPr="00E47384">
        <w:rPr>
          <w:b/>
          <w:i/>
          <w:color w:val="C00000"/>
        </w:rPr>
        <w:t xml:space="preserve"> </w:t>
      </w:r>
      <w:r w:rsidR="00A81942" w:rsidRPr="00E47384">
        <w:rPr>
          <w:i/>
          <w:color w:val="C00000"/>
        </w:rPr>
        <w:t>(применяется, если Подрядчик оформляет разрешительные документы самостоятельно)</w:t>
      </w:r>
      <w:r w:rsidRPr="003107A8">
        <w:rPr>
          <w:i/>
          <w:color w:val="FF0000"/>
        </w:rPr>
        <w:t>:</w:t>
      </w:r>
      <w:r w:rsidRPr="003107A8">
        <w:t xml:space="preserve"> </w:t>
      </w:r>
      <w:r w:rsidR="00DC4F9D"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r w:rsidRPr="00E47384">
        <w:rPr>
          <w:b/>
          <w:color w:val="C00000"/>
        </w:rPr>
        <w:t>]</w:t>
      </w:r>
    </w:p>
    <w:p w14:paraId="49C418C7" w14:textId="77777777" w:rsidR="00756942" w:rsidRPr="003107A8" w:rsidRDefault="00E37756" w:rsidP="003107A8">
      <w:pPr>
        <w:pStyle w:val="a7"/>
        <w:spacing w:before="120" w:after="120"/>
        <w:ind w:firstLine="567"/>
        <w:jc w:val="both"/>
        <w:rPr>
          <w:bCs/>
          <w:iCs/>
          <w:sz w:val="22"/>
          <w:szCs w:val="22"/>
        </w:rPr>
      </w:pPr>
      <w:r w:rsidRPr="00E47384">
        <w:rPr>
          <w:b/>
          <w:bCs/>
          <w:iCs/>
          <w:color w:val="C00000"/>
          <w:sz w:val="22"/>
          <w:szCs w:val="22"/>
        </w:rPr>
        <w:t>[</w:t>
      </w:r>
      <w:r w:rsidRPr="00E47384">
        <w:rPr>
          <w:b/>
          <w:bCs/>
          <w:i/>
          <w:iCs/>
          <w:color w:val="C00000"/>
          <w:sz w:val="22"/>
          <w:szCs w:val="22"/>
        </w:rPr>
        <w:t>ВАРИАНТ 2</w:t>
      </w:r>
      <w:r w:rsidR="00A81942" w:rsidRPr="00E47384">
        <w:rPr>
          <w:b/>
          <w:bCs/>
          <w:i/>
          <w:iCs/>
          <w:color w:val="C00000"/>
          <w:sz w:val="22"/>
          <w:szCs w:val="22"/>
        </w:rPr>
        <w:t xml:space="preserve"> </w:t>
      </w:r>
      <w:r w:rsidR="00A81942" w:rsidRPr="00E47384">
        <w:rPr>
          <w:bCs/>
          <w:i/>
          <w:iCs/>
          <w:color w:val="C00000"/>
          <w:sz w:val="22"/>
          <w:szCs w:val="22"/>
        </w:rPr>
        <w:t>(применяется, если Подрядчик оформляет разрешительные документы по поручению Заказчика)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 xml:space="preserve">Подрядчик самостоятельно и за свой счет, но от имени и по поручению Заказчика на основании выданной последним доверенности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rPr>
          <w:bCs/>
          <w:iCs/>
          <w:sz w:val="22"/>
          <w:szCs w:val="22"/>
        </w:rPr>
        <w:t xml:space="preserve">Результата </w:t>
      </w:r>
      <w:r w:rsidR="00756942" w:rsidRPr="003107A8">
        <w:rPr>
          <w:bCs/>
          <w:iCs/>
          <w:sz w:val="22"/>
          <w:szCs w:val="22"/>
        </w:rPr>
        <w:t>Работ</w:t>
      </w:r>
      <w:r w:rsidR="00756942" w:rsidRPr="003107A8">
        <w:rPr>
          <w:bCs/>
          <w:i/>
          <w:iCs/>
          <w:sz w:val="22"/>
          <w:szCs w:val="22"/>
        </w:rPr>
        <w:t>.</w:t>
      </w:r>
      <w:r w:rsidRPr="00E47384">
        <w:rPr>
          <w:b/>
          <w:bCs/>
          <w:iCs/>
          <w:color w:val="C00000"/>
          <w:sz w:val="22"/>
          <w:szCs w:val="22"/>
        </w:rPr>
        <w:t>]</w:t>
      </w:r>
    </w:p>
    <w:p w14:paraId="49C418C8" w14:textId="77777777" w:rsidR="00756942" w:rsidRPr="003107A8" w:rsidRDefault="00E37756" w:rsidP="003107A8">
      <w:pPr>
        <w:pStyle w:val="a7"/>
        <w:spacing w:before="120" w:after="120"/>
        <w:ind w:firstLine="567"/>
        <w:jc w:val="both"/>
        <w:rPr>
          <w:b/>
          <w:bCs/>
          <w:i/>
          <w:iCs/>
          <w:sz w:val="22"/>
          <w:szCs w:val="22"/>
        </w:rPr>
      </w:pPr>
      <w:r w:rsidRPr="00E47384">
        <w:rPr>
          <w:b/>
          <w:bCs/>
          <w:iCs/>
          <w:color w:val="C00000"/>
          <w:sz w:val="22"/>
          <w:szCs w:val="22"/>
        </w:rPr>
        <w:t>[</w:t>
      </w:r>
      <w:r w:rsidRPr="00E47384">
        <w:rPr>
          <w:b/>
          <w:bCs/>
          <w:i/>
          <w:iCs/>
          <w:color w:val="C00000"/>
          <w:sz w:val="22"/>
          <w:szCs w:val="22"/>
        </w:rPr>
        <w:t>ВАРИАНТ 3</w:t>
      </w:r>
      <w:r w:rsidR="00A81942" w:rsidRPr="00E47384">
        <w:rPr>
          <w:b/>
          <w:bCs/>
          <w:i/>
          <w:iCs/>
          <w:color w:val="C00000"/>
          <w:sz w:val="22"/>
          <w:szCs w:val="22"/>
        </w:rPr>
        <w:t xml:space="preserve"> </w:t>
      </w:r>
      <w:r w:rsidR="00A81942" w:rsidRPr="00E47384">
        <w:rPr>
          <w:i/>
          <w:iCs/>
          <w:color w:val="C00000"/>
          <w:sz w:val="22"/>
          <w:szCs w:val="22"/>
        </w:rPr>
        <w:t>(применяется, если Заказчик оформляет разрешительные документы самостоятельно, но при содействии со стороны Подрядчика)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Подрядчик обязан обеспечить получение Заказчиком документов (разрешени</w:t>
      </w:r>
      <w:r w:rsidR="00A81942" w:rsidRPr="003107A8">
        <w:rPr>
          <w:bCs/>
          <w:iCs/>
          <w:sz w:val="22"/>
          <w:szCs w:val="22"/>
        </w:rPr>
        <w:t>й</w:t>
      </w:r>
      <w:r w:rsidR="00756942" w:rsidRPr="003107A8">
        <w:rPr>
          <w:bCs/>
          <w:iCs/>
          <w:sz w:val="22"/>
          <w:szCs w:val="22"/>
        </w:rPr>
        <w:t>, допуск</w:t>
      </w:r>
      <w:r w:rsidR="00A81942" w:rsidRPr="003107A8">
        <w:rPr>
          <w:bCs/>
          <w:iCs/>
          <w:sz w:val="22"/>
          <w:szCs w:val="22"/>
        </w:rPr>
        <w:t>ов, согласований</w:t>
      </w:r>
      <w:r w:rsidR="00756942" w:rsidRPr="003107A8">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107A8">
        <w:rPr>
          <w:bCs/>
          <w:iCs/>
          <w:sz w:val="22"/>
          <w:szCs w:val="22"/>
        </w:rPr>
        <w:t xml:space="preserve">Результата </w:t>
      </w:r>
      <w:r w:rsidR="00756942" w:rsidRPr="003107A8">
        <w:rPr>
          <w:bCs/>
          <w:iCs/>
          <w:sz w:val="22"/>
          <w:szCs w:val="22"/>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w:t>
      </w:r>
      <w:r w:rsidRPr="003107A8">
        <w:lastRenderedPageBreak/>
        <w:t xml:space="preserve">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7777777"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r w:rsidR="00E37756" w:rsidRPr="00E47384">
        <w:rPr>
          <w:b/>
          <w:color w:val="C00000"/>
        </w:rPr>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3107A8" w:rsidRDefault="00267C4D" w:rsidP="00CE6C7F">
      <w:pPr>
        <w:pStyle w:val="RUS10"/>
      </w:pPr>
      <w:r w:rsidRPr="003107A8">
        <w:t>выполняет Работы с нарушением согласованных Сторонами в Приложении </w:t>
      </w:r>
      <w:r w:rsidR="002A16C1">
        <w:fldChar w:fldCharType="begin"/>
      </w:r>
      <w:r w:rsidR="002A16C1">
        <w:instrText xml:space="preserve"> REF RefSCH3_No  \* MERGEFORMAT </w:instrText>
      </w:r>
      <w:r w:rsidR="002A16C1">
        <w:fldChar w:fldCharType="separate"/>
      </w:r>
      <w:r w:rsidR="002D7EF2" w:rsidRPr="003107A8">
        <w:t>№</w:t>
      </w:r>
      <w:r w:rsidR="002D7EF2">
        <w:t> </w:t>
      </w:r>
      <w:r w:rsidR="002D7EF2" w:rsidRPr="003107A8">
        <w:t>3</w:t>
      </w:r>
      <w:r w:rsidR="002A16C1">
        <w:fldChar w:fldCharType="end"/>
      </w:r>
      <w:r w:rsidRPr="003107A8">
        <w:t xml:space="preserve"> (</w:t>
      </w:r>
      <w:r w:rsidR="002A16C1">
        <w:fldChar w:fldCharType="begin"/>
      </w:r>
      <w:r w:rsidR="002A16C1">
        <w:instrText xml:space="preserve"> REF RefSCH3_1  \* MERGEFORMAT </w:instrText>
      </w:r>
      <w:r w:rsidR="002A16C1">
        <w:fldChar w:fldCharType="separate"/>
      </w:r>
      <w:r w:rsidR="002D7EF2" w:rsidRPr="002D7EF2">
        <w:t>График выполнения Работ</w:t>
      </w:r>
      <w:r w:rsidR="002A16C1">
        <w:fldChar w:fldCharType="end"/>
      </w:r>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A6D0B88"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w:t>
      </w:r>
      <w:r w:rsidRPr="003107A8">
        <w:lastRenderedPageBreak/>
        <w:t xml:space="preserve">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BB297E">
        <w:t>32.4</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DE" w14:textId="77777777" w:rsidR="006E6F0A" w:rsidRPr="003107A8" w:rsidRDefault="00B7371B" w:rsidP="00CE6C7F">
      <w:pPr>
        <w:pStyle w:val="RUS111"/>
      </w:pPr>
      <w:bookmarkStart w:id="97" w:name="_Ref496302621"/>
      <w:r w:rsidRPr="002306E6">
        <w:rPr>
          <w:b/>
          <w:color w:val="C00000"/>
        </w:rPr>
        <w:t>[</w:t>
      </w:r>
      <w:r w:rsidRPr="002306E6">
        <w:rPr>
          <w:b/>
          <w:i/>
          <w:color w:val="C00000"/>
        </w:rPr>
        <w:t xml:space="preserve">ВАРИАНТ </w:t>
      </w:r>
      <w:r w:rsidRPr="002306E6">
        <w:rPr>
          <w:i/>
          <w:color w:val="C00000"/>
        </w:rPr>
        <w:t xml:space="preserve">(применяется, </w:t>
      </w:r>
      <w:r w:rsidR="006E6F0A" w:rsidRPr="002306E6">
        <w:rPr>
          <w:i/>
          <w:color w:val="C00000"/>
        </w:rPr>
        <w:t xml:space="preserve">если Договор заключается в отношении </w:t>
      </w:r>
      <w:r w:rsidR="004846EB" w:rsidRPr="002306E6">
        <w:rPr>
          <w:i/>
          <w:color w:val="C00000"/>
        </w:rPr>
        <w:t>реконструкции</w:t>
      </w:r>
      <w:r w:rsidR="006E6F0A" w:rsidRPr="002306E6">
        <w:rPr>
          <w:i/>
          <w:color w:val="C00000"/>
        </w:rPr>
        <w:t xml:space="preserve"> ТЭС / иных работ, связанных с генерирующим оборудованием)</w:t>
      </w:r>
      <w:r w:rsidRPr="002306E6">
        <w:rPr>
          <w:b/>
          <w:i/>
          <w:color w:val="C00000"/>
        </w:rPr>
        <w:t>:</w:t>
      </w:r>
      <w:r w:rsidR="006E6F0A" w:rsidRPr="003107A8">
        <w:t xml:space="preserve"> Подрядчик обеспечивает в результате выполнения Работ соответствие Объекта следующим техническим характеристикам:</w:t>
      </w:r>
      <w:bookmarkEnd w:id="97"/>
    </w:p>
    <w:p w14:paraId="49C418DF" w14:textId="77777777" w:rsidR="006E6F0A" w:rsidRPr="003107A8" w:rsidRDefault="006E6F0A" w:rsidP="00CE6C7F">
      <w:pPr>
        <w:pStyle w:val="RUS10"/>
      </w:pPr>
      <w:r w:rsidRPr="003107A8">
        <w:t>установленная генерирующая мощность – [•];</w:t>
      </w:r>
    </w:p>
    <w:p w14:paraId="49C418E0" w14:textId="77777777" w:rsidR="006E6F0A" w:rsidRPr="003107A8" w:rsidRDefault="006E6F0A" w:rsidP="00CE6C7F">
      <w:pPr>
        <w:pStyle w:val="RUS10"/>
      </w:pPr>
      <w:r w:rsidRPr="003107A8">
        <w:t>установленная тепловая мощность – [•];</w:t>
      </w:r>
    </w:p>
    <w:p w14:paraId="49C418E1" w14:textId="77777777" w:rsidR="006E6F0A" w:rsidRPr="003107A8" w:rsidRDefault="006E6F0A" w:rsidP="00CE6C7F">
      <w:pPr>
        <w:pStyle w:val="RUS10"/>
      </w:pPr>
      <w:r w:rsidRPr="003107A8">
        <w:t>тепловая мощность отборов паровых турбин – [•];</w:t>
      </w:r>
    </w:p>
    <w:p w14:paraId="49C418E2" w14:textId="77777777" w:rsidR="006E6F0A" w:rsidRPr="003107A8" w:rsidRDefault="006E6F0A" w:rsidP="00CE6C7F">
      <w:pPr>
        <w:pStyle w:val="RUS10"/>
      </w:pPr>
      <w:r w:rsidRPr="003107A8">
        <w:t>количество паровых турбин – [•];</w:t>
      </w:r>
    </w:p>
    <w:p w14:paraId="49C418E3" w14:textId="77777777" w:rsidR="006E6F0A" w:rsidRPr="003107A8" w:rsidRDefault="006E6F0A" w:rsidP="00CE6C7F">
      <w:pPr>
        <w:pStyle w:val="RUS10"/>
      </w:pPr>
      <w:r w:rsidRPr="003107A8">
        <w:t>количество паровых турбин в эксплуатации – [•];</w:t>
      </w:r>
    </w:p>
    <w:p w14:paraId="49C418E4" w14:textId="77777777" w:rsidR="006E6F0A" w:rsidRPr="003107A8" w:rsidRDefault="006E6F0A" w:rsidP="00CE6C7F">
      <w:pPr>
        <w:pStyle w:val="RUS10"/>
      </w:pPr>
      <w:r w:rsidRPr="003107A8">
        <w:t>количество паровых турбин в длительной консервации – [•];</w:t>
      </w:r>
    </w:p>
    <w:p w14:paraId="49C418E5" w14:textId="77777777" w:rsidR="006E6F0A" w:rsidRPr="003107A8" w:rsidRDefault="006E6F0A" w:rsidP="00CE6C7F">
      <w:pPr>
        <w:pStyle w:val="RUS10"/>
      </w:pPr>
      <w:r w:rsidRPr="003107A8">
        <w:t>количество паровых турбин, выведенных из эксплуатации по техническому состоянию – [•];</w:t>
      </w:r>
    </w:p>
    <w:p w14:paraId="49C418E6" w14:textId="77777777" w:rsidR="006E6F0A" w:rsidRPr="003107A8" w:rsidRDefault="006E6F0A" w:rsidP="00CE6C7F">
      <w:pPr>
        <w:pStyle w:val="RUS10"/>
      </w:pPr>
      <w:r w:rsidRPr="003107A8">
        <w:t>количество котлов – [•];</w:t>
      </w:r>
    </w:p>
    <w:p w14:paraId="49C418E7" w14:textId="77777777" w:rsidR="006E6F0A" w:rsidRPr="003107A8" w:rsidRDefault="006E6F0A" w:rsidP="00CE6C7F">
      <w:pPr>
        <w:pStyle w:val="RUS10"/>
      </w:pPr>
      <w:r w:rsidRPr="003107A8">
        <w:t>количество котлов в эксплуатации – [•];</w:t>
      </w:r>
    </w:p>
    <w:p w14:paraId="49C418E8" w14:textId="77777777" w:rsidR="006E6F0A" w:rsidRPr="003107A8" w:rsidRDefault="006E6F0A" w:rsidP="00CE6C7F">
      <w:pPr>
        <w:pStyle w:val="RUS10"/>
      </w:pPr>
      <w:r w:rsidRPr="003107A8">
        <w:t xml:space="preserve">суммарная </w:t>
      </w:r>
      <w:proofErr w:type="spellStart"/>
      <w:r w:rsidRPr="003107A8">
        <w:t>паропроизводительность</w:t>
      </w:r>
      <w:proofErr w:type="spellEnd"/>
      <w:r w:rsidRPr="003107A8">
        <w:t xml:space="preserve"> котлов – [•], </w:t>
      </w:r>
    </w:p>
    <w:p w14:paraId="49C418E9" w14:textId="77777777" w:rsidR="006E6F0A" w:rsidRPr="003107A8" w:rsidRDefault="006E6F0A" w:rsidP="003107A8">
      <w:pPr>
        <w:pStyle w:val="afd"/>
        <w:spacing w:before="120"/>
        <w:rPr>
          <w:b w:val="0"/>
          <w:i w:val="0"/>
          <w:color w:val="auto"/>
        </w:rPr>
      </w:pPr>
      <w:r w:rsidRPr="003107A8">
        <w:rPr>
          <w:b w:val="0"/>
          <w:i w:val="0"/>
          <w:color w:val="auto"/>
        </w:rPr>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3107A8">
        <w:rPr>
          <w:b w:val="0"/>
          <w:i w:val="0"/>
          <w:color w:val="auto"/>
        </w:rPr>
        <w:t>,</w:t>
      </w:r>
      <w:r w:rsidRPr="003107A8">
        <w:rPr>
          <w:b w:val="0"/>
          <w:i w:val="0"/>
          <w:color w:val="auto"/>
        </w:rPr>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r w:rsidR="00B7371B" w:rsidRPr="00E47384">
        <w:rPr>
          <w:i w:val="0"/>
          <w:color w:val="C00000"/>
        </w:rPr>
        <w:t>]</w:t>
      </w:r>
    </w:p>
    <w:p w14:paraId="49C418EA" w14:textId="77777777" w:rsidR="006E6F0A" w:rsidRPr="00E47384" w:rsidRDefault="00B7371B" w:rsidP="00CE6C7F">
      <w:pPr>
        <w:pStyle w:val="RUS111"/>
      </w:pPr>
      <w:r w:rsidRPr="00E47384">
        <w:rPr>
          <w:b/>
          <w:color w:val="C00000"/>
        </w:rPr>
        <w:t>[</w:t>
      </w:r>
      <w:r w:rsidRPr="00E47384">
        <w:rPr>
          <w:b/>
          <w:i/>
          <w:color w:val="C00000"/>
        </w:rPr>
        <w:t xml:space="preserve">ВАРИАНТ </w:t>
      </w:r>
      <w:r w:rsidRPr="00E47384">
        <w:rPr>
          <w:i/>
          <w:color w:val="C00000"/>
        </w:rPr>
        <w:t xml:space="preserve">(применяется, если </w:t>
      </w:r>
      <w:r w:rsidR="006E6F0A" w:rsidRPr="00E47384">
        <w:rPr>
          <w:i/>
          <w:color w:val="C00000"/>
        </w:rPr>
        <w:t xml:space="preserve">Договор заключается в отношении </w:t>
      </w:r>
      <w:r w:rsidR="004846EB" w:rsidRPr="00E47384">
        <w:rPr>
          <w:i/>
          <w:color w:val="C00000"/>
        </w:rPr>
        <w:t>реконструкции</w:t>
      </w:r>
      <w:r w:rsidR="006E6F0A" w:rsidRPr="00E47384">
        <w:rPr>
          <w:i/>
          <w:color w:val="C00000"/>
        </w:rPr>
        <w:t xml:space="preserve"> ТЭС)</w:t>
      </w:r>
      <w:r w:rsidRPr="00E47384">
        <w:rPr>
          <w:i/>
          <w:color w:val="C00000"/>
        </w:rPr>
        <w:t>:</w:t>
      </w:r>
      <w:r w:rsidR="006E6F0A" w:rsidRPr="00E47384">
        <w:rPr>
          <w:b/>
          <w:color w:val="C00000"/>
        </w:rPr>
        <w:t xml:space="preserve"> </w:t>
      </w:r>
      <w:r w:rsidR="004846EB" w:rsidRPr="003107A8">
        <w:t xml:space="preserve">Подрядчик обеспечивает </w:t>
      </w:r>
      <w:r w:rsidR="006E6F0A" w:rsidRPr="003107A8">
        <w:t>пригодность Объекта в совокупности для целей использования в качестве тепловой электростанции, как указано в пункте </w:t>
      </w:r>
      <w:r w:rsidR="00B83C77" w:rsidRPr="003107A8">
        <w:fldChar w:fldCharType="begin"/>
      </w:r>
      <w:r w:rsidR="00B83C77" w:rsidRPr="003107A8">
        <w:instrText xml:space="preserve"> REF _Ref496302621 \r \h </w:instrText>
      </w:r>
      <w:r w:rsidR="00FD31CA" w:rsidRPr="003107A8">
        <w:instrText xml:space="preserve"> \* MERGEFORMAT </w:instrText>
      </w:r>
      <w:r w:rsidR="00B83C77" w:rsidRPr="003107A8">
        <w:fldChar w:fldCharType="separate"/>
      </w:r>
      <w:r w:rsidR="002D7EF2">
        <w:t>17.2.7</w:t>
      </w:r>
      <w:r w:rsidR="00B83C77" w:rsidRPr="003107A8">
        <w:fldChar w:fldCharType="end"/>
      </w:r>
      <w:r w:rsidR="006E6F0A" w:rsidRPr="003107A8">
        <w:t xml:space="preserve"> Договора,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w:t>
      </w:r>
      <w:r w:rsidR="006E6F0A" w:rsidRPr="003107A8">
        <w:sym w:font="Symbol" w:char="F0B7"/>
      </w:r>
      <w:r w:rsidR="006E6F0A" w:rsidRPr="003107A8">
        <w:t xml:space="preserve">] лет после </w:t>
      </w:r>
      <w:r w:rsidR="00B83C77" w:rsidRPr="003107A8">
        <w:t>завершения Работ</w:t>
      </w:r>
      <w:r w:rsidR="006E6F0A" w:rsidRPr="003107A8">
        <w:t>],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E47384">
        <w:t>).</w:t>
      </w:r>
      <w:r w:rsidRPr="00E47384">
        <w:rPr>
          <w:b/>
          <w:color w:val="C00000"/>
        </w:rPr>
        <w:t>]</w:t>
      </w:r>
    </w:p>
    <w:p w14:paraId="49C418EB" w14:textId="77777777" w:rsidR="006E6F0A" w:rsidRPr="003107A8" w:rsidRDefault="00B7371B" w:rsidP="00CE6C7F">
      <w:pPr>
        <w:pStyle w:val="RUS111"/>
      </w:pPr>
      <w:r w:rsidRPr="002306E6">
        <w:rPr>
          <w:b/>
          <w:color w:val="C00000"/>
        </w:rPr>
        <w:t>[</w:t>
      </w:r>
      <w:r w:rsidRPr="002306E6">
        <w:rPr>
          <w:b/>
          <w:i/>
          <w:color w:val="C00000"/>
        </w:rPr>
        <w:t>ВАРИАНТ</w:t>
      </w:r>
      <w:r w:rsidRPr="002306E6">
        <w:rPr>
          <w:b/>
          <w:color w:val="C00000"/>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СОТИ АССО)</w:t>
      </w:r>
      <w:r w:rsidRPr="002306E6">
        <w:rPr>
          <w:b/>
          <w:i/>
          <w:color w:val="C00000"/>
        </w:rPr>
        <w:t>:</w:t>
      </w:r>
      <w:r w:rsidR="006E6F0A" w:rsidRPr="00E47384">
        <w:rPr>
          <w:b/>
        </w:rPr>
        <w:t xml:space="preserve"> </w:t>
      </w:r>
      <w:r w:rsidR="00B83C77" w:rsidRPr="003107A8">
        <w:t xml:space="preserve">Подрядчик обеспечивает </w:t>
      </w:r>
      <w:r w:rsidR="006E6F0A" w:rsidRPr="003107A8">
        <w:t xml:space="preserve">оборудование Объекта системой связи, обеспечивающей передачу системному оператору данных, </w:t>
      </w:r>
      <w:r w:rsidR="006E6F0A" w:rsidRPr="003107A8">
        <w:lastRenderedPageBreak/>
        <w:t>необходимых для осуществления централизованного оперативно-диспетчерского управления в пределах ЕЭС России, и соответствующей техническим параметрам, предусмотренным Договором о присоединении к торговой системе оптового рынка.</w:t>
      </w:r>
      <w:r w:rsidRPr="002306E6">
        <w:rPr>
          <w:b/>
          <w:color w:val="C00000"/>
        </w:rPr>
        <w:t>]</w:t>
      </w:r>
    </w:p>
    <w:p w14:paraId="49C418EC" w14:textId="77777777" w:rsidR="006E6F0A" w:rsidRPr="003107A8" w:rsidRDefault="00B7371B" w:rsidP="00CE6C7F">
      <w:pPr>
        <w:pStyle w:val="RUS111"/>
      </w:pPr>
      <w:r w:rsidRPr="002306E6">
        <w:rPr>
          <w:b/>
          <w:color w:val="C00000"/>
        </w:rPr>
        <w:t>[</w:t>
      </w:r>
      <w:r w:rsidRPr="002306E6">
        <w:rPr>
          <w:b/>
          <w:i/>
          <w:color w:val="C00000"/>
        </w:rPr>
        <w:t>ВАРИАНТ</w:t>
      </w:r>
      <w:r w:rsidRPr="00E47384">
        <w:rPr>
          <w:b/>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АИИС КУЭ)</w:t>
      </w:r>
      <w:r w:rsidRPr="002306E6">
        <w:rPr>
          <w:i/>
          <w:color w:val="C00000"/>
        </w:rPr>
        <w:t>:</w:t>
      </w:r>
      <w:r w:rsidR="006E6F0A" w:rsidRPr="003107A8">
        <w:t xml:space="preserve"> </w:t>
      </w:r>
      <w:r w:rsidR="00C453C8" w:rsidRPr="003107A8">
        <w:t xml:space="preserve">Подрядчик обеспечивает </w:t>
      </w:r>
      <w:r w:rsidR="006E6F0A" w:rsidRPr="003107A8">
        <w:t xml:space="preserve">оборудование Объекта средствами измерений, соответствующими требованиям, установленным Правилами оптового рынка и Договором </w:t>
      </w:r>
      <w:r w:rsidR="00C453C8" w:rsidRPr="003107A8">
        <w:t>о</w:t>
      </w:r>
      <w:r w:rsidR="006E6F0A" w:rsidRPr="003107A8">
        <w:t xml:space="preserve"> присоединении к торговой системе оптового рынка, обеспечивающими сбор, обработку и передачу организации коммерческой инфраструктуры данных коммерческого учета.</w:t>
      </w:r>
    </w:p>
    <w:p w14:paraId="49C418ED" w14:textId="77777777" w:rsidR="006E6F0A" w:rsidRPr="003107A8" w:rsidRDefault="00C453C8" w:rsidP="00CE6C7F">
      <w:pPr>
        <w:pStyle w:val="RUS111"/>
      </w:pPr>
      <w:r w:rsidRPr="003107A8">
        <w:t xml:space="preserve">Подрядчик обеспечивает </w:t>
      </w:r>
      <w:r w:rsidR="006E6F0A" w:rsidRPr="003107A8">
        <w:t xml:space="preserve">выполнение всех требований и получение от организаций коммерческой инфраструктуры оптового рынка электрической энергии и мощности документов, подтверждающих соответствие Автоматизированной информационно-измерительной системы коммерческого учета электроэнергии Объекта требованиям, установленным Правилами оптового рынка и Договором </w:t>
      </w:r>
      <w:r w:rsidRPr="003107A8">
        <w:t>о</w:t>
      </w:r>
      <w:r w:rsidR="006E6F0A" w:rsidRPr="003107A8">
        <w:t xml:space="preserve"> присоединении к торговой системе оптового рынка.</w:t>
      </w:r>
      <w:r w:rsidR="00B7371B" w:rsidRPr="00E47384">
        <w:rPr>
          <w:b/>
          <w:color w:val="C00000"/>
        </w:rPr>
        <w:t>]</w:t>
      </w:r>
    </w:p>
    <w:p w14:paraId="49C418EE" w14:textId="77777777" w:rsidR="006E6F0A" w:rsidRPr="003107A8" w:rsidRDefault="00E61308" w:rsidP="00CE6C7F">
      <w:pPr>
        <w:pStyle w:val="RUS111"/>
      </w:pPr>
      <w:r w:rsidRPr="002306E6">
        <w:rPr>
          <w:b/>
          <w:color w:val="C00000"/>
        </w:rPr>
        <w:t>[</w:t>
      </w:r>
      <w:r w:rsidRPr="002306E6">
        <w:rPr>
          <w:b/>
          <w:i/>
          <w:color w:val="C00000"/>
        </w:rPr>
        <w:t xml:space="preserve">ВАРИАНТ </w:t>
      </w:r>
      <w:r w:rsidR="006E6F0A" w:rsidRPr="002306E6">
        <w:rPr>
          <w:color w:val="C00000"/>
        </w:rPr>
        <w:t>(применяется если Договор / Техническое задание предусматривает проведение ремонтных работ на генерирующем оборудовании)</w:t>
      </w:r>
      <w:r w:rsidRPr="002306E6">
        <w:rPr>
          <w:b/>
          <w:i/>
          <w:color w:val="C00000"/>
        </w:rPr>
        <w:t>:</w:t>
      </w:r>
      <w:r w:rsidR="006E6F0A" w:rsidRPr="00E47384">
        <w:t xml:space="preserve"> </w:t>
      </w:r>
      <w:r w:rsidR="00C453C8" w:rsidRPr="003107A8">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r w:rsidRPr="002306E6">
        <w:rPr>
          <w:b/>
          <w:color w:val="C00000"/>
        </w:rPr>
        <w:t>]</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8" w:name="_Toc496879570"/>
      <w:bookmarkEnd w:id="98"/>
      <w:r w:rsidRPr="003107A8">
        <w:rPr>
          <w:b/>
        </w:rPr>
        <w:t>Предотвращение повреждений и ущерба</w:t>
      </w:r>
    </w:p>
    <w:p w14:paraId="49C418F7" w14:textId="18A014F5"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2A16C1">
        <w:fldChar w:fldCharType="begin"/>
      </w:r>
      <w:r w:rsidR="002A16C1">
        <w:instrText xml:space="preserve"> REF RefSCH8_No  \* MERGEFORMAT </w:instrText>
      </w:r>
      <w:r w:rsidR="002A16C1">
        <w:fldChar w:fldCharType="separate"/>
      </w:r>
      <w:r w:rsidR="006D6A7E">
        <w:t>№ 7</w:t>
      </w:r>
      <w:r w:rsidR="002A16C1">
        <w:fldChar w:fldCharType="end"/>
      </w:r>
      <w:r w:rsidRPr="003107A8">
        <w:t xml:space="preserve"> (</w:t>
      </w:r>
      <w:r w:rsidR="002A16C1">
        <w:fldChar w:fldCharType="begin"/>
      </w:r>
      <w:r w:rsidR="002A16C1">
        <w:instrText xml:space="preserve"> REF RefSCH8_1  \* MERGEFORMAT </w:instrText>
      </w:r>
      <w:r w:rsidR="002A16C1">
        <w:fldChar w:fldCharType="separate"/>
      </w:r>
      <w:r w:rsidR="002D7EF2" w:rsidRPr="002D7EF2">
        <w:t>Нормативно-техническая документация</w:t>
      </w:r>
      <w:r w:rsidR="002A16C1">
        <w:fldChar w:fldCharType="end"/>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244966" w:rsidRPr="003107A8">
        <w:lastRenderedPageBreak/>
        <w:t xml:space="preserve">Подрядчик обязуется самостоятельно ознакомиться в день заключения Договора на веб-сайте: </w:t>
      </w:r>
      <w:hyperlink r:id="rId17" w:history="1">
        <w:r w:rsidR="00952BCC" w:rsidRPr="00CF4C3E">
          <w:rPr>
            <w:rStyle w:val="ae"/>
            <w:lang w:eastAsia="en-US"/>
          </w:rPr>
          <w:t>http</w:t>
        </w:r>
        <w:r w:rsidR="00952BCC" w:rsidRPr="00CF4C3E">
          <w:rPr>
            <w:rStyle w:val="ae"/>
            <w:lang w:val="en-US" w:eastAsia="en-US"/>
          </w:rPr>
          <w:t>s</w:t>
        </w:r>
        <w:r w:rsidR="00952BCC" w:rsidRPr="00CF4C3E">
          <w:rPr>
            <w:rStyle w:val="ae"/>
            <w:lang w:eastAsia="en-US"/>
          </w:rPr>
          <w:t>://www.irkutskenergo.ru/</w:t>
        </w:r>
        <w:proofErr w:type="spellStart"/>
        <w:r w:rsidR="00952BCC" w:rsidRPr="00CF4C3E">
          <w:rPr>
            <w:rStyle w:val="ae"/>
            <w:lang w:eastAsia="en-US"/>
          </w:rPr>
          <w:t>qa</w:t>
        </w:r>
        <w:proofErr w:type="spellEnd"/>
        <w:r w:rsidR="00952BCC" w:rsidRPr="00CF4C3E">
          <w:rPr>
            <w:rStyle w:val="ae"/>
            <w:lang w:eastAsia="en-US"/>
          </w:rPr>
          <w:t>/6458.html</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12</w:t>
      </w:r>
      <w:r w:rsidR="006D6A7E">
        <w:t>,13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lastRenderedPageBreak/>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100"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w:t>
      </w:r>
      <w:r w:rsidRPr="003107A8">
        <w:lastRenderedPageBreak/>
        <w:t>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100"/>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101" w:name="_Toc502148214"/>
      <w:bookmarkStart w:id="102" w:name="_Toc502142555"/>
      <w:bookmarkStart w:id="103" w:name="_Toc499813152"/>
      <w:r w:rsidRPr="003107A8">
        <w:t>Изменени</w:t>
      </w:r>
      <w:r w:rsidR="009B563E" w:rsidRPr="003107A8">
        <w:t>е</w:t>
      </w:r>
      <w:r w:rsidRPr="003107A8">
        <w:t xml:space="preserve"> Работ</w:t>
      </w:r>
      <w:bookmarkEnd w:id="101"/>
      <w:bookmarkEnd w:id="102"/>
      <w:bookmarkEnd w:id="103"/>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112BBE" w:rsidRDefault="0066301C" w:rsidP="0066301C">
      <w:pPr>
        <w:pStyle w:val="RUS11"/>
        <w:rPr>
          <w:highlight w:val="cyan"/>
        </w:rPr>
      </w:pPr>
      <w:r w:rsidRPr="00112BBE">
        <w:rPr>
          <w:highlight w:val="cya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3107A8" w:rsidRDefault="0066301C" w:rsidP="00B3708E">
      <w:pPr>
        <w:pStyle w:val="RUS11"/>
        <w:spacing w:before="120"/>
      </w:pPr>
      <w:r w:rsidRPr="0066301C">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4" w:name="_Toc502148215"/>
      <w:bookmarkStart w:id="105" w:name="_Toc502142556"/>
      <w:bookmarkStart w:id="106" w:name="_Toc499813153"/>
      <w:bookmarkStart w:id="107" w:name="_Ref493704750"/>
      <w:r w:rsidRPr="003107A8">
        <w:t>Дополнительные Работы</w:t>
      </w:r>
      <w:bookmarkEnd w:id="104"/>
      <w:bookmarkEnd w:id="105"/>
      <w:bookmarkEnd w:id="106"/>
    </w:p>
    <w:p w14:paraId="49C41925" w14:textId="77777777" w:rsidR="00AD49E7" w:rsidRPr="003107A8" w:rsidRDefault="00AD49E7" w:rsidP="003107A8">
      <w:pPr>
        <w:pStyle w:val="RUS11"/>
        <w:spacing w:before="120"/>
      </w:pPr>
      <w:r w:rsidRPr="003107A8">
        <w:lastRenderedPageBreak/>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8" w:name="_Ref496212597"/>
      <w:bookmarkStart w:id="109" w:name="_Toc502148216"/>
      <w:bookmarkStart w:id="110" w:name="_Toc502142557"/>
      <w:bookmarkStart w:id="111" w:name="_Toc499813154"/>
      <w:r w:rsidRPr="003107A8">
        <w:t>Требования к документации</w:t>
      </w:r>
      <w:bookmarkEnd w:id="108"/>
      <w:bookmarkEnd w:id="109"/>
      <w:bookmarkEnd w:id="110"/>
      <w:bookmarkEnd w:id="111"/>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77777777" w:rsidR="00230DE1" w:rsidRPr="003107A8" w:rsidRDefault="00230DE1" w:rsidP="00CE6C7F">
      <w:pPr>
        <w:pStyle w:val="RUS111"/>
        <w:rPr>
          <w:iCs/>
        </w:rPr>
      </w:pPr>
      <w:r w:rsidRPr="003107A8">
        <w:rPr>
          <w:b/>
          <w:i/>
          <w:iCs/>
        </w:rPr>
        <w:t xml:space="preserve">(применяется в случае заключения Договора на работы, относящиеся к генерирующему оборудованию)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C" w14:textId="77777777" w:rsidR="00230DE1" w:rsidRPr="003107A8" w:rsidRDefault="00230DE1" w:rsidP="00CE6C7F">
      <w:pPr>
        <w:pStyle w:val="RUS10"/>
      </w:pPr>
      <w:r w:rsidRPr="003107A8">
        <w:rPr>
          <w:b/>
          <w:i/>
        </w:rPr>
        <w:t>(применяется в случае заключения Договора на работы, относящиеся к генерирующему оборудованию на оптовом рынке)</w:t>
      </w:r>
      <w:r w:rsidRPr="003107A8">
        <w:t xml:space="preserve"> 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3107A8">
        <w:t xml:space="preserve">Российской Федерации </w:t>
      </w:r>
      <w:r w:rsidRPr="003107A8">
        <w:t>от 27.12.2010 № 1172 и Договором и присоединении к торговой системе оптового рынка;</w:t>
      </w:r>
    </w:p>
    <w:p w14:paraId="49C4192D" w14:textId="77777777" w:rsidR="00230DE1" w:rsidRPr="003107A8" w:rsidRDefault="00230DE1" w:rsidP="00CE6C7F">
      <w:pPr>
        <w:pStyle w:val="RUS10"/>
      </w:pPr>
      <w:r w:rsidRPr="003107A8">
        <w:rPr>
          <w:b/>
          <w:i/>
        </w:rPr>
        <w:t xml:space="preserve">(применяется если Договор заключается в отношении строительства ТЭС) </w:t>
      </w:r>
      <w:r w:rsidRPr="003107A8">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3107A8">
        <w:rPr>
          <w:i/>
        </w:rPr>
        <w:t>.</w:t>
      </w:r>
    </w:p>
    <w:p w14:paraId="49C4192E" w14:textId="77777777" w:rsidR="00A56663" w:rsidRPr="003107A8" w:rsidRDefault="00AD1BAD" w:rsidP="003107A8">
      <w:pPr>
        <w:pStyle w:val="RUS1"/>
        <w:spacing w:before="120"/>
      </w:pPr>
      <w:bookmarkStart w:id="112" w:name="_Toc502148217"/>
      <w:bookmarkStart w:id="113" w:name="_Toc502142558"/>
      <w:bookmarkStart w:id="114" w:name="_Toc499813155"/>
      <w:r w:rsidRPr="003107A8">
        <w:t>Приемка выполненных Работ</w:t>
      </w:r>
      <w:bookmarkEnd w:id="107"/>
      <w:bookmarkEnd w:id="112"/>
      <w:bookmarkEnd w:id="113"/>
      <w:bookmarkEnd w:id="114"/>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7777777" w:rsidR="00C73217" w:rsidRPr="003107A8" w:rsidRDefault="00C73217" w:rsidP="003107A8">
      <w:pPr>
        <w:pStyle w:val="RUS11"/>
        <w:spacing w:before="120"/>
      </w:pPr>
      <w:bookmarkStart w:id="115" w:name="_Ref499555346"/>
      <w:r w:rsidRPr="003107A8">
        <w:lastRenderedPageBreak/>
        <w:t xml:space="preserve">Приемка </w:t>
      </w:r>
      <w:r w:rsidR="00537596">
        <w:t>Р</w:t>
      </w:r>
      <w:r w:rsidRPr="003107A8">
        <w:t xml:space="preserve">абот по Договору осуществляется </w:t>
      </w:r>
      <w:r w:rsidR="005E6459" w:rsidRPr="00CD22B9">
        <w:rPr>
          <w:color w:val="C00000"/>
        </w:rPr>
        <w:t>[</w:t>
      </w:r>
      <w:r w:rsidRPr="00CD22B9">
        <w:rPr>
          <w:color w:val="C00000"/>
        </w:rPr>
        <w:t>ежемесячно</w:t>
      </w:r>
      <w:r w:rsidR="00CD22B9">
        <w:rPr>
          <w:color w:val="C00000"/>
        </w:rPr>
        <w:t xml:space="preserve"> </w:t>
      </w:r>
      <w:r w:rsidR="00AE199C" w:rsidRPr="00CD22B9">
        <w:rPr>
          <w:color w:val="C00000"/>
        </w:rPr>
        <w:t>/</w:t>
      </w:r>
      <w:r w:rsidR="00CD22B9">
        <w:rPr>
          <w:color w:val="C00000"/>
        </w:rPr>
        <w:t xml:space="preserve"> </w:t>
      </w:r>
      <w:r w:rsidR="00AE199C" w:rsidRPr="00CD22B9">
        <w:rPr>
          <w:color w:val="C00000"/>
        </w:rPr>
        <w:t>поэтапно</w:t>
      </w:r>
      <w:r w:rsidR="005E6459" w:rsidRPr="00CD22B9">
        <w:rPr>
          <w:color w:val="C00000"/>
        </w:rPr>
        <w:t>]</w:t>
      </w:r>
      <w:r w:rsidR="00CD22B9">
        <w:rPr>
          <w:rStyle w:val="ab"/>
          <w:color w:val="C00000"/>
        </w:rPr>
        <w:footnoteReference w:id="13"/>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2D7EF2">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[ежемесячно</w:t>
      </w:r>
      <w:r w:rsidR="00CD22B9">
        <w:rPr>
          <w:color w:val="C00000"/>
        </w:rPr>
        <w:t xml:space="preserve"> </w:t>
      </w:r>
      <w:r w:rsidR="00127F74" w:rsidRPr="00CD22B9">
        <w:rPr>
          <w:color w:val="C00000"/>
        </w:rPr>
        <w:t>/</w:t>
      </w:r>
      <w:r w:rsidR="00CD22B9">
        <w:rPr>
          <w:color w:val="C00000"/>
        </w:rPr>
        <w:t xml:space="preserve">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2D7EF2">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2D7EF2">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7777777"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2A16C1">
        <w:fldChar w:fldCharType="begin"/>
      </w:r>
      <w:r w:rsidR="002A16C1">
        <w:instrText xml:space="preserve"> REF RefSCH1_No  \* MERGEFORMAT </w:instrText>
      </w:r>
      <w:r w:rsidR="002A16C1">
        <w:fldChar w:fldCharType="separate"/>
      </w:r>
      <w:r w:rsidR="002D7EF2">
        <w:t>№ </w:t>
      </w:r>
      <w:r w:rsidR="002D7EF2" w:rsidRPr="003107A8">
        <w:t>1</w:t>
      </w:r>
      <w:r w:rsidR="002A16C1">
        <w:fldChar w:fldCharType="end"/>
      </w:r>
      <w:r w:rsidRPr="003107A8">
        <w:t xml:space="preserve"> (</w:t>
      </w:r>
      <w:r w:rsidR="002A16C1">
        <w:fldChar w:fldCharType="begin"/>
      </w:r>
      <w:r w:rsidR="002A16C1">
        <w:instrText xml:space="preserve"> REF RefSCH1_1  \* MERGEFORMAT </w:instrText>
      </w:r>
      <w:r w:rsidR="002A16C1">
        <w:fldChar w:fldCharType="separate"/>
      </w:r>
      <w:r w:rsidR="002D7EF2" w:rsidRPr="002D7EF2">
        <w:t>Техническое задание</w:t>
      </w:r>
      <w:r w:rsidR="002A16C1">
        <w:fldChar w:fldCharType="end"/>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6" w:name="_Ref496625407"/>
      <w:bookmarkStart w:id="117" w:name="_Toc502148218"/>
      <w:bookmarkStart w:id="118" w:name="_Toc502142559"/>
      <w:bookmarkStart w:id="119" w:name="_Toc499813156"/>
      <w:r w:rsidRPr="003107A8">
        <w:t>Предпусковые и пусковые приемо-сдаточные испытания</w:t>
      </w:r>
      <w:bookmarkEnd w:id="116"/>
      <w:bookmarkEnd w:id="117"/>
      <w:bookmarkEnd w:id="118"/>
      <w:bookmarkEnd w:id="119"/>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lastRenderedPageBreak/>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20" w:name="_Toc502148219"/>
      <w:bookmarkStart w:id="121" w:name="_Toc502142560"/>
      <w:bookmarkStart w:id="122" w:name="_Toc499813157"/>
      <w:r w:rsidRPr="003107A8">
        <w:t>Гарантии качества по сданным Работам</w:t>
      </w:r>
      <w:bookmarkEnd w:id="120"/>
      <w:bookmarkEnd w:id="121"/>
      <w:bookmarkEnd w:id="122"/>
    </w:p>
    <w:p w14:paraId="49C4193F" w14:textId="77777777" w:rsidR="00756BA6" w:rsidRPr="003107A8" w:rsidRDefault="00756BA6" w:rsidP="003107A8">
      <w:pPr>
        <w:pStyle w:val="RUS11"/>
        <w:spacing w:before="120"/>
      </w:pPr>
      <w:bookmarkStart w:id="12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40332B" w:rsidRPr="003107A8">
        <w:rPr>
          <w:iCs/>
        </w:rPr>
        <w:t>[●]</w:t>
      </w:r>
      <w:r w:rsidR="00EC709A" w:rsidRPr="003107A8">
        <w:t xml:space="preserve"> </w:t>
      </w:r>
      <w:r w:rsidR="00231036" w:rsidRPr="003107A8">
        <w:t>[месяцев</w:t>
      </w:r>
      <w:r w:rsidR="000D4C74">
        <w:t xml:space="preserve"> </w:t>
      </w:r>
      <w:r w:rsidR="00231036" w:rsidRPr="003107A8">
        <w:t>/</w:t>
      </w:r>
      <w:r w:rsidR="000D4C74">
        <w:t xml:space="preserve"> </w:t>
      </w:r>
      <w:r w:rsidR="00DF2321" w:rsidRPr="003107A8">
        <w:t>года</w:t>
      </w:r>
      <w:r w:rsidR="000D4C74">
        <w:t xml:space="preserve"> </w:t>
      </w:r>
      <w:r w:rsidR="00DF2321" w:rsidRPr="003107A8">
        <w:t>/</w:t>
      </w:r>
      <w:r w:rsidR="000D4C74">
        <w:t xml:space="preserve"> </w:t>
      </w:r>
      <w:r w:rsidR="00DF2321" w:rsidRPr="003107A8">
        <w:t>лет</w:t>
      </w:r>
      <w:r w:rsidR="00231036" w:rsidRPr="003107A8">
        <w:t>]</w:t>
      </w:r>
      <w:r w:rsidR="00220D2C" w:rsidRPr="000D4C74">
        <w:rPr>
          <w:rStyle w:val="ab"/>
          <w:color w:val="C00000"/>
        </w:rPr>
        <w:footnoteReference w:id="14"/>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3"/>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4"/>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25" w:name="_Ref496632552"/>
      <w:r w:rsidRPr="003107A8">
        <w:lastRenderedPageBreak/>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25"/>
      <w:proofErr w:type="gramEnd"/>
    </w:p>
    <w:p w14:paraId="49C4194D"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6" w:name="_Toc502148220"/>
      <w:bookmarkStart w:id="127" w:name="_Toc502142561"/>
      <w:bookmarkStart w:id="128" w:name="_Toc499813158"/>
      <w:r w:rsidRPr="003107A8">
        <w:t>Подготовка персонала Заказчика</w:t>
      </w:r>
      <w:bookmarkEnd w:id="126"/>
      <w:bookmarkEnd w:id="127"/>
      <w:bookmarkEnd w:id="128"/>
    </w:p>
    <w:p w14:paraId="49C41952" w14:textId="77777777" w:rsidR="00D9563D" w:rsidRPr="003107A8" w:rsidRDefault="00D9563D" w:rsidP="003107A8">
      <w:pPr>
        <w:pStyle w:val="RUS11"/>
        <w:spacing w:before="120"/>
      </w:pPr>
      <w:bookmarkStart w:id="129"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9"/>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7777777"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003D0FDA" w14:textId="77777777" w:rsidR="00942AC2" w:rsidRPr="00AB49D5" w:rsidRDefault="00942AC2" w:rsidP="00942AC2">
      <w:pPr>
        <w:numPr>
          <w:ilvl w:val="1"/>
          <w:numId w:val="12"/>
        </w:numPr>
        <w:spacing w:before="120" w:after="120"/>
        <w:jc w:val="center"/>
        <w:outlineLvl w:val="0"/>
        <w:rPr>
          <w:b/>
          <w:sz w:val="22"/>
          <w:szCs w:val="22"/>
          <w:highlight w:val="green"/>
        </w:rPr>
      </w:pPr>
      <w:bookmarkStart w:id="130" w:name="_Ref496700701"/>
      <w:bookmarkStart w:id="131" w:name="_Toc502148221"/>
      <w:bookmarkStart w:id="132" w:name="_Toc502142562"/>
      <w:bookmarkStart w:id="133" w:name="_Toc499813159"/>
      <w:bookmarkStart w:id="134" w:name="_Toc502148222"/>
      <w:bookmarkStart w:id="135" w:name="_Toc502142563"/>
      <w:bookmarkStart w:id="136" w:name="_Toc499813160"/>
      <w:r w:rsidRPr="00AB49D5">
        <w:rPr>
          <w:b/>
          <w:sz w:val="22"/>
          <w:szCs w:val="22"/>
          <w:highlight w:val="green"/>
        </w:rPr>
        <w:t>Отходы</w:t>
      </w:r>
      <w:bookmarkEnd w:id="130"/>
      <w:bookmarkEnd w:id="131"/>
      <w:bookmarkEnd w:id="132"/>
      <w:bookmarkEnd w:id="133"/>
    </w:p>
    <w:p w14:paraId="4195BF6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7" w:name="_Ref496701248"/>
      <w:r w:rsidRPr="00AB49D5">
        <w:rPr>
          <w:rFonts w:eastAsia="Calibri"/>
          <w:sz w:val="22"/>
          <w:szCs w:val="22"/>
          <w:highlight w:val="green"/>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7"/>
    </w:p>
    <w:p w14:paraId="28DC24B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lastRenderedPageBreak/>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294A09D1"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AB49D5">
        <w:rPr>
          <w:rFonts w:eastAsia="Calibri"/>
          <w:sz w:val="22"/>
          <w:szCs w:val="22"/>
          <w:highlight w:val="green"/>
        </w:rPr>
        <w:t xml:space="preserve">объекте размещения отходов (далее – полигон) </w:t>
      </w:r>
      <w:r w:rsidRPr="00AB49D5">
        <w:rPr>
          <w:rFonts w:eastAsia="Calibri"/>
          <w:sz w:val="22"/>
          <w:szCs w:val="22"/>
          <w:highlight w:val="green"/>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AB49D5">
        <w:rPr>
          <w:rFonts w:eastAsia="Calibri"/>
          <w:sz w:val="22"/>
          <w:szCs w:val="22"/>
          <w:highlight w:val="green"/>
          <w:lang w:val="en-US"/>
        </w:rPr>
        <w:t>I</w:t>
      </w:r>
      <w:r w:rsidR="00AB49D5" w:rsidRPr="00AB49D5">
        <w:rPr>
          <w:rFonts w:eastAsia="Calibri"/>
          <w:sz w:val="22"/>
          <w:szCs w:val="22"/>
          <w:highlight w:val="green"/>
        </w:rPr>
        <w:t>-</w:t>
      </w:r>
      <w:r w:rsidRPr="00AB49D5">
        <w:rPr>
          <w:rFonts w:eastAsia="Calibri"/>
          <w:sz w:val="22"/>
          <w:szCs w:val="22"/>
          <w:highlight w:val="green"/>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5E7A200F" w:rsidR="00942AC2" w:rsidRPr="00AB49D5" w:rsidRDefault="00942AC2" w:rsidP="00942AC2">
      <w:pPr>
        <w:numPr>
          <w:ilvl w:val="2"/>
          <w:numId w:val="12"/>
        </w:numPr>
        <w:spacing w:before="120" w:after="120"/>
        <w:jc w:val="both"/>
        <w:rPr>
          <w:rFonts w:eastAsia="Calibri"/>
          <w:sz w:val="22"/>
          <w:szCs w:val="22"/>
          <w:highlight w:val="green"/>
        </w:rPr>
      </w:pPr>
      <w:bookmarkStart w:id="138" w:name="_Ref496701249"/>
      <w:r w:rsidRPr="00AB49D5">
        <w:rPr>
          <w:rFonts w:eastAsia="Calibri"/>
          <w:sz w:val="22"/>
          <w:szCs w:val="22"/>
          <w:highlight w:val="green"/>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8"/>
    </w:p>
    <w:p w14:paraId="7506A33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9" w:name="_Ref493724072"/>
      <w:r w:rsidRPr="00AB49D5">
        <w:rPr>
          <w:rFonts w:eastAsia="Calibri"/>
          <w:sz w:val="22"/>
          <w:szCs w:val="22"/>
          <w:highlight w:val="green"/>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9"/>
    </w:p>
    <w:p w14:paraId="1AAFE852"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F2AD1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Ответственность за управление отходами (раздельное временное накопление на </w:t>
      </w:r>
      <w:r w:rsidR="00AB49D5" w:rsidRPr="00AB49D5">
        <w:rPr>
          <w:rFonts w:eastAsia="Calibri"/>
          <w:sz w:val="22"/>
          <w:szCs w:val="22"/>
          <w:highlight w:val="green"/>
        </w:rPr>
        <w:t>территории</w:t>
      </w:r>
      <w:r w:rsidRPr="00AB49D5">
        <w:rPr>
          <w:rFonts w:eastAsia="Calibri"/>
          <w:sz w:val="22"/>
          <w:szCs w:val="22"/>
          <w:highlight w:val="green"/>
        </w:rPr>
        <w:t xml:space="preserve"> Заказчика в контейнерах Подрядчика, заключение </w:t>
      </w:r>
      <w:r w:rsidR="00AB49D5" w:rsidRPr="00AB49D5">
        <w:rPr>
          <w:rFonts w:eastAsia="Calibri"/>
          <w:sz w:val="22"/>
          <w:szCs w:val="22"/>
          <w:highlight w:val="green"/>
        </w:rPr>
        <w:t>соответствующих</w:t>
      </w:r>
      <w:r w:rsidRPr="00AB49D5">
        <w:rPr>
          <w:rFonts w:eastAsia="Calibri"/>
          <w:sz w:val="22"/>
          <w:szCs w:val="22"/>
          <w:highlight w:val="green"/>
        </w:rPr>
        <w:t xml:space="preserve"> </w:t>
      </w:r>
      <w:r w:rsidR="00AB49D5" w:rsidRPr="00AB49D5">
        <w:rPr>
          <w:rFonts w:eastAsia="Calibri"/>
          <w:sz w:val="22"/>
          <w:szCs w:val="22"/>
          <w:highlight w:val="green"/>
        </w:rPr>
        <w:t>договоров</w:t>
      </w:r>
      <w:r w:rsidRPr="00AB49D5">
        <w:rPr>
          <w:rFonts w:eastAsia="Calibri"/>
          <w:sz w:val="22"/>
          <w:szCs w:val="22"/>
          <w:highlight w:val="green"/>
        </w:rPr>
        <w:t xml:space="preserve"> на конечное удаление отходов, передача отходов</w:t>
      </w:r>
      <w:r w:rsidR="00AB49D5" w:rsidRPr="00AB49D5">
        <w:rPr>
          <w:rFonts w:eastAsia="Calibri"/>
          <w:sz w:val="22"/>
          <w:szCs w:val="22"/>
          <w:highlight w:val="green"/>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AB49D5">
        <w:rPr>
          <w:rFonts w:eastAsia="Calibri"/>
          <w:sz w:val="22"/>
          <w:szCs w:val="22"/>
          <w:highlight w:val="green"/>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0"/>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4"/>
      <w:bookmarkEnd w:id="135"/>
      <w:bookmarkEnd w:id="136"/>
    </w:p>
    <w:p w14:paraId="49C4195D" w14:textId="77777777" w:rsidR="00D94937" w:rsidRPr="003107A8" w:rsidRDefault="00AD1BAD" w:rsidP="00BF443B">
      <w:pPr>
        <w:pStyle w:val="RUS1"/>
      </w:pPr>
      <w:bookmarkStart w:id="140" w:name="_Toc502148223"/>
      <w:bookmarkStart w:id="141" w:name="_Toc502142564"/>
      <w:bookmarkStart w:id="142" w:name="_Toc499813161"/>
      <w:r w:rsidRPr="003107A8">
        <w:t>Риски случайной гибели или случайного повреждения Объекта и право собственности</w:t>
      </w:r>
      <w:bookmarkEnd w:id="140"/>
      <w:bookmarkEnd w:id="141"/>
      <w:bookmarkEnd w:id="142"/>
    </w:p>
    <w:p w14:paraId="49C4195E" w14:textId="77777777" w:rsidR="00D94937" w:rsidRPr="003107A8" w:rsidRDefault="007B05C1" w:rsidP="003107A8">
      <w:pPr>
        <w:pStyle w:val="RUS11"/>
        <w:spacing w:before="120"/>
      </w:pPr>
      <w:bookmarkStart w:id="143"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3"/>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lastRenderedPageBreak/>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4" w:name="_Toc502148224"/>
      <w:bookmarkStart w:id="145" w:name="_Toc502142565"/>
      <w:bookmarkStart w:id="146" w:name="_Toc499813162"/>
      <w:r w:rsidRPr="003107A8">
        <w:t>Распределение прав на результаты интеллектуальной деятельности</w:t>
      </w:r>
      <w:bookmarkEnd w:id="144"/>
      <w:bookmarkEnd w:id="145"/>
      <w:bookmarkEnd w:id="146"/>
    </w:p>
    <w:p w14:paraId="49C41964" w14:textId="77777777" w:rsidR="007854F9" w:rsidRPr="003107A8" w:rsidRDefault="007854F9" w:rsidP="003107A8">
      <w:pPr>
        <w:pStyle w:val="RUS11"/>
        <w:spacing w:before="120"/>
      </w:pPr>
      <w:bookmarkStart w:id="147" w:name="_Ref493723459"/>
      <w:r w:rsidRPr="003107A8">
        <w:t>Подрядчик гарантирует, что выполнение Работ не нарушает интеллектуальные права третьих лиц.</w:t>
      </w:r>
      <w:bookmarkEnd w:id="147"/>
    </w:p>
    <w:p w14:paraId="49C41965" w14:textId="77777777" w:rsidR="007854F9" w:rsidRPr="003107A8" w:rsidRDefault="007854F9" w:rsidP="003107A8">
      <w:pPr>
        <w:pStyle w:val="RUS11"/>
        <w:spacing w:before="120"/>
      </w:pPr>
      <w:bookmarkStart w:id="14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8"/>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8" w14:textId="77777777" w:rsidR="00235791" w:rsidRPr="00BF443B" w:rsidRDefault="00BF443B" w:rsidP="003107A8">
      <w:pPr>
        <w:widowControl w:val="0"/>
        <w:autoSpaceDE w:val="0"/>
        <w:autoSpaceDN w:val="0"/>
        <w:adjustRightInd w:val="0"/>
        <w:spacing w:before="120" w:after="120"/>
        <w:jc w:val="both"/>
        <w:rPr>
          <w:bCs/>
          <w:color w:val="C00000"/>
          <w:sz w:val="22"/>
          <w:szCs w:val="22"/>
        </w:rPr>
      </w:pPr>
      <w:r w:rsidRPr="00BF443B">
        <w:rPr>
          <w:b/>
          <w:color w:val="C00000"/>
          <w:sz w:val="22"/>
          <w:szCs w:val="22"/>
        </w:rPr>
        <w:t>[ВАРИАНТ</w:t>
      </w:r>
      <w:r w:rsidRPr="00BF443B">
        <w:rPr>
          <w:color w:val="C00000"/>
          <w:sz w:val="22"/>
          <w:szCs w:val="22"/>
        </w:rPr>
        <w:t xml:space="preserve"> </w:t>
      </w:r>
      <w:r w:rsidRPr="00BF443B">
        <w:rPr>
          <w:i/>
          <w:color w:val="C00000"/>
          <w:sz w:val="22"/>
          <w:szCs w:val="22"/>
        </w:rPr>
        <w:t>(п</w:t>
      </w:r>
      <w:r w:rsidR="00235791" w:rsidRPr="00BF443B">
        <w:rPr>
          <w:bCs/>
          <w:i/>
          <w:color w:val="C00000"/>
          <w:sz w:val="22"/>
          <w:szCs w:val="22"/>
        </w:rPr>
        <w:t xml:space="preserve">ункты </w:t>
      </w:r>
      <w:r w:rsidR="00235791" w:rsidRPr="00BF443B">
        <w:rPr>
          <w:bCs/>
          <w:i/>
          <w:color w:val="C00000"/>
          <w:sz w:val="22"/>
          <w:szCs w:val="22"/>
        </w:rPr>
        <w:fldChar w:fldCharType="begin"/>
      </w:r>
      <w:r w:rsidR="00235791" w:rsidRPr="00BF443B">
        <w:rPr>
          <w:bCs/>
          <w:i/>
          <w:color w:val="C00000"/>
          <w:sz w:val="22"/>
          <w:szCs w:val="22"/>
        </w:rPr>
        <w:instrText xml:space="preserve"> REF _Ref493723515 \r  \* MERGEFORMAT </w:instrText>
      </w:r>
      <w:r w:rsidR="00235791" w:rsidRPr="00BF443B">
        <w:rPr>
          <w:bCs/>
          <w:i/>
          <w:color w:val="C00000"/>
          <w:sz w:val="22"/>
          <w:szCs w:val="22"/>
        </w:rPr>
        <w:fldChar w:fldCharType="separate"/>
      </w:r>
      <w:r w:rsidR="002D7EF2">
        <w:rPr>
          <w:bCs/>
          <w:i/>
          <w:color w:val="C00000"/>
          <w:sz w:val="22"/>
          <w:szCs w:val="22"/>
        </w:rPr>
        <w:t>27.5</w:t>
      </w:r>
      <w:r w:rsidR="00235791" w:rsidRPr="00BF443B">
        <w:rPr>
          <w:bCs/>
          <w:i/>
          <w:color w:val="C00000"/>
          <w:sz w:val="22"/>
          <w:szCs w:val="22"/>
        </w:rPr>
        <w:fldChar w:fldCharType="end"/>
      </w:r>
      <w:r w:rsidR="00235791" w:rsidRPr="00BF443B">
        <w:rPr>
          <w:bCs/>
          <w:i/>
          <w:color w:val="C00000"/>
          <w:sz w:val="22"/>
          <w:szCs w:val="22"/>
        </w:rPr>
        <w:t xml:space="preserve"> и </w:t>
      </w:r>
      <w:r w:rsidR="00235791" w:rsidRPr="00BF443B">
        <w:rPr>
          <w:bCs/>
          <w:i/>
          <w:color w:val="C00000"/>
          <w:sz w:val="22"/>
          <w:szCs w:val="22"/>
        </w:rPr>
        <w:fldChar w:fldCharType="begin"/>
      </w:r>
      <w:r w:rsidR="00235791" w:rsidRPr="00BF443B">
        <w:rPr>
          <w:bCs/>
          <w:i/>
          <w:color w:val="C00000"/>
          <w:sz w:val="22"/>
          <w:szCs w:val="22"/>
        </w:rPr>
        <w:instrText xml:space="preserve"> REF _Ref493723521 \r  \* MERGEFORMAT </w:instrText>
      </w:r>
      <w:r w:rsidR="00235791" w:rsidRPr="00BF443B">
        <w:rPr>
          <w:bCs/>
          <w:i/>
          <w:color w:val="C00000"/>
          <w:sz w:val="22"/>
          <w:szCs w:val="22"/>
        </w:rPr>
        <w:fldChar w:fldCharType="separate"/>
      </w:r>
      <w:r w:rsidR="002D7EF2">
        <w:rPr>
          <w:bCs/>
          <w:i/>
          <w:color w:val="C00000"/>
          <w:sz w:val="22"/>
          <w:szCs w:val="22"/>
        </w:rPr>
        <w:t>27.6</w:t>
      </w:r>
      <w:r w:rsidR="00235791" w:rsidRPr="00BF443B">
        <w:rPr>
          <w:bCs/>
          <w:i/>
          <w:color w:val="C00000"/>
          <w:sz w:val="22"/>
          <w:szCs w:val="22"/>
        </w:rPr>
        <w:fldChar w:fldCharType="end"/>
      </w:r>
      <w:r w:rsidR="00235791" w:rsidRPr="00BF443B">
        <w:rPr>
          <w:bCs/>
          <w:i/>
          <w:color w:val="C00000"/>
          <w:sz w:val="22"/>
          <w:szCs w:val="22"/>
        </w:rPr>
        <w:t xml:space="preserve"> применяются в случае, когда все исключительные права в полном объеме передаются Заказчику</w:t>
      </w:r>
      <w:r>
        <w:rPr>
          <w:bCs/>
          <w:i/>
          <w:color w:val="C00000"/>
          <w:sz w:val="22"/>
          <w:szCs w:val="22"/>
        </w:rPr>
        <w:t>)</w:t>
      </w:r>
      <w:r w:rsidRPr="00BF443B">
        <w:rPr>
          <w:b/>
          <w:bCs/>
          <w:i/>
          <w:color w:val="C00000"/>
          <w:sz w:val="22"/>
          <w:szCs w:val="22"/>
        </w:rPr>
        <w:t>:</w:t>
      </w:r>
    </w:p>
    <w:p w14:paraId="49C41969" w14:textId="77777777" w:rsidR="007854F9" w:rsidRPr="003107A8" w:rsidRDefault="007854F9" w:rsidP="003107A8">
      <w:pPr>
        <w:pStyle w:val="RUS11"/>
        <w:spacing w:before="120"/>
      </w:pPr>
      <w:bookmarkStart w:id="149"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9"/>
    </w:p>
    <w:p w14:paraId="49C4196A" w14:textId="77777777" w:rsidR="007854F9" w:rsidRPr="003107A8" w:rsidRDefault="007854F9" w:rsidP="003107A8">
      <w:pPr>
        <w:pStyle w:val="RUS11"/>
        <w:spacing w:before="120"/>
      </w:pPr>
      <w:bookmarkStart w:id="150"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50"/>
      <w:r w:rsidR="00BF443B" w:rsidRPr="00BF443B">
        <w:rPr>
          <w:b/>
          <w:color w:val="C00000"/>
        </w:rPr>
        <w:t>]</w:t>
      </w:r>
    </w:p>
    <w:p w14:paraId="49C4196B" w14:textId="77777777" w:rsidR="00235791" w:rsidRPr="00BF443B" w:rsidRDefault="00BF443B" w:rsidP="003107A8">
      <w:pPr>
        <w:pStyle w:val="afd"/>
        <w:spacing w:before="120"/>
        <w:rPr>
          <w:color w:val="C00000"/>
        </w:rPr>
      </w:pPr>
      <w:r w:rsidRPr="00BF443B">
        <w:rPr>
          <w:i w:val="0"/>
          <w:color w:val="C00000"/>
        </w:rPr>
        <w:t>[</w:t>
      </w:r>
      <w:r w:rsidRPr="00BF443B">
        <w:rPr>
          <w:color w:val="C00000"/>
        </w:rPr>
        <w:t xml:space="preserve">ВАРИАНТ </w:t>
      </w:r>
      <w:r w:rsidRPr="00BF443B">
        <w:rPr>
          <w:b w:val="0"/>
          <w:color w:val="C00000"/>
        </w:rPr>
        <w:t>(</w:t>
      </w:r>
      <w:r w:rsidR="00235791" w:rsidRPr="00BF443B">
        <w:rPr>
          <w:b w:val="0"/>
          <w:color w:val="C00000"/>
        </w:rPr>
        <w:t xml:space="preserve">Пункт </w:t>
      </w:r>
      <w:r w:rsidR="00235791" w:rsidRPr="00BF443B">
        <w:rPr>
          <w:b w:val="0"/>
          <w:color w:val="C00000"/>
        </w:rPr>
        <w:fldChar w:fldCharType="begin"/>
      </w:r>
      <w:r w:rsidR="00235791" w:rsidRPr="00BF443B">
        <w:rPr>
          <w:b w:val="0"/>
          <w:color w:val="C00000"/>
        </w:rPr>
        <w:instrText xml:space="preserve"> REF _Ref494391537 \r \h  \* MERGEFORMAT </w:instrText>
      </w:r>
      <w:r w:rsidR="00235791" w:rsidRPr="00BF443B">
        <w:rPr>
          <w:b w:val="0"/>
          <w:color w:val="C00000"/>
        </w:rPr>
      </w:r>
      <w:r w:rsidR="00235791" w:rsidRPr="00BF443B">
        <w:rPr>
          <w:b w:val="0"/>
          <w:color w:val="C00000"/>
        </w:rPr>
        <w:fldChar w:fldCharType="separate"/>
      </w:r>
      <w:r w:rsidR="002D7EF2">
        <w:rPr>
          <w:b w:val="0"/>
          <w:color w:val="C00000"/>
        </w:rPr>
        <w:t>27.7</w:t>
      </w:r>
      <w:r w:rsidR="00235791" w:rsidRPr="00BF443B">
        <w:rPr>
          <w:b w:val="0"/>
          <w:color w:val="C00000"/>
        </w:rPr>
        <w:fldChar w:fldCharType="end"/>
      </w:r>
      <w:r w:rsidR="00235791" w:rsidRPr="00BF443B">
        <w:rPr>
          <w:b w:val="0"/>
          <w:color w:val="C00000"/>
        </w:rPr>
        <w:t xml:space="preserve"> применяется в случае, когда Заказчику предоставляется лицензия на использование Объектов интеллектуальной собственности</w:t>
      </w:r>
      <w:r w:rsidRPr="00BF443B">
        <w:rPr>
          <w:b w:val="0"/>
          <w:color w:val="C00000"/>
        </w:rPr>
        <w:t>)</w:t>
      </w:r>
      <w:r w:rsidRPr="00BF443B">
        <w:rPr>
          <w:color w:val="C00000"/>
        </w:rPr>
        <w:t>:</w:t>
      </w:r>
    </w:p>
    <w:p w14:paraId="49C4196C" w14:textId="77777777" w:rsidR="007854F9" w:rsidRPr="003107A8" w:rsidRDefault="007854F9" w:rsidP="003107A8">
      <w:pPr>
        <w:pStyle w:val="RUS11"/>
        <w:spacing w:before="120"/>
      </w:pPr>
      <w:bookmarkStart w:id="151" w:name="_Ref494391537"/>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3107A8">
        <w:t>[●]</w:t>
      </w:r>
      <w:r w:rsidRPr="003107A8">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151"/>
      <w:r w:rsidR="00BF443B" w:rsidRPr="00BF443B">
        <w:rPr>
          <w:b/>
          <w:color w:val="C00000"/>
        </w:rPr>
        <w:t>]</w:t>
      </w:r>
    </w:p>
    <w:p w14:paraId="49C4196D" w14:textId="77777777" w:rsidR="007854F9" w:rsidRPr="003107A8" w:rsidRDefault="007854F9" w:rsidP="003107A8">
      <w:pPr>
        <w:pStyle w:val="RUS11"/>
        <w:spacing w:before="120"/>
      </w:pPr>
      <w:r w:rsidRPr="003107A8">
        <w:lastRenderedPageBreak/>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52" w:name="_Toc502148225"/>
      <w:bookmarkStart w:id="153" w:name="_Toc502142566"/>
      <w:bookmarkStart w:id="154" w:name="_Toc499813163"/>
      <w:r w:rsidRPr="003107A8">
        <w:t>Страхование</w:t>
      </w:r>
      <w:bookmarkEnd w:id="152"/>
      <w:bookmarkEnd w:id="153"/>
      <w:bookmarkEnd w:id="154"/>
    </w:p>
    <w:p w14:paraId="49C41971" w14:textId="77777777"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2D7EF2">
        <w:t>№ </w:t>
      </w:r>
      <w:r w:rsidR="002D7EF2"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2D7EF2" w:rsidRPr="002D7EF2">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lastRenderedPageBreak/>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7777777"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0"/>
        <w:numPr>
          <w:ilvl w:val="0"/>
          <w:numId w:val="0"/>
        </w:numPr>
        <w:spacing w:before="120"/>
      </w:pPr>
      <w:bookmarkStart w:id="155" w:name="_Toc502148226"/>
      <w:bookmarkStart w:id="156" w:name="_Toc502142567"/>
      <w:bookmarkStart w:id="157"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5"/>
      <w:bookmarkEnd w:id="156"/>
      <w:bookmarkEnd w:id="157"/>
    </w:p>
    <w:p w14:paraId="49C4197C" w14:textId="77777777" w:rsidR="00F566FE" w:rsidRPr="003107A8" w:rsidRDefault="00F566FE" w:rsidP="003107A8">
      <w:pPr>
        <w:pStyle w:val="RUS1"/>
        <w:spacing w:before="120"/>
      </w:pPr>
      <w:bookmarkStart w:id="158" w:name="_Ref496284723"/>
      <w:bookmarkStart w:id="159" w:name="_Ref496284743"/>
      <w:bookmarkStart w:id="160" w:name="_Toc502148227"/>
      <w:bookmarkStart w:id="161" w:name="_Toc502142568"/>
      <w:bookmarkStart w:id="162" w:name="_Toc499813165"/>
      <w:r w:rsidRPr="003107A8">
        <w:t>Ответственность сторон</w:t>
      </w:r>
      <w:bookmarkEnd w:id="158"/>
      <w:bookmarkEnd w:id="159"/>
      <w:bookmarkEnd w:id="160"/>
      <w:bookmarkEnd w:id="161"/>
      <w:bookmarkEnd w:id="162"/>
    </w:p>
    <w:p w14:paraId="49C4197D" w14:textId="77777777" w:rsidR="00FB1E2B" w:rsidRPr="003107A8" w:rsidRDefault="00FB1E2B" w:rsidP="003107A8">
      <w:pPr>
        <w:pStyle w:val="RUS11"/>
        <w:spacing w:before="120"/>
      </w:pPr>
      <w:bookmarkStart w:id="163"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63"/>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lastRenderedPageBreak/>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7777777"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77777777"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7777777" w:rsidR="00F566FE" w:rsidRPr="003107A8" w:rsidRDefault="00F566FE" w:rsidP="00CE6C7F">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7777777"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7777777"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77777777"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77777777"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777777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w:t>
      </w:r>
      <w:r w:rsidRPr="003107A8">
        <w:lastRenderedPageBreak/>
        <w:t>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2D7EF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2D7EF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77777777"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Pr="003107A8">
        <w:t xml:space="preserve">о присоединении к торговой системе оптового рынка) </w:t>
      </w:r>
      <w:r w:rsidRPr="003107A8">
        <w:rPr>
          <w:b/>
          <w:i/>
        </w:rPr>
        <w:t>(применяется для договоров генерирующих компаний).</w:t>
      </w:r>
    </w:p>
    <w:p w14:paraId="49C4199B" w14:textId="77777777" w:rsidR="00F566FE" w:rsidRPr="003107A8" w:rsidRDefault="00F566FE" w:rsidP="003107A8">
      <w:pPr>
        <w:pStyle w:val="RUS11"/>
        <w:spacing w:before="120"/>
        <w:rPr>
          <w:b/>
          <w:i/>
          <w:u w:val="single"/>
        </w:rPr>
      </w:pPr>
      <w:r w:rsidRPr="003107A8">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3107A8">
        <w:t xml:space="preserve">Договору </w:t>
      </w:r>
      <w:r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 </w:t>
      </w:r>
      <w:r w:rsidRPr="003107A8">
        <w:rPr>
          <w:b/>
          <w:i/>
        </w:rPr>
        <w:t>(применяется для договоров генерирующих компаний).</w:t>
      </w:r>
    </w:p>
    <w:p w14:paraId="49C4199C" w14:textId="77777777" w:rsidR="001A5A67" w:rsidRPr="003107A8" w:rsidRDefault="001A5A67" w:rsidP="003107A8">
      <w:pPr>
        <w:pStyle w:val="RUS11"/>
        <w:spacing w:before="120"/>
      </w:pPr>
      <w:r w:rsidRPr="003107A8">
        <w:rPr>
          <w:b/>
          <w:bCs/>
          <w:i/>
          <w:iCs/>
        </w:rPr>
        <w:t>(применяется если Договор / Техническое задание предусматривает установку (модернизацию, реконструкцию) АИИС КУЭ)</w:t>
      </w:r>
      <w:r w:rsidRPr="003107A8">
        <w:t xml:space="preserve"> В случае ненадлежащего исполнения или неисполнения Подрядчиком своих обязательств по Договору, повлекших нарушение технических </w:t>
      </w:r>
      <w:r w:rsidRPr="003107A8">
        <w:lastRenderedPageBreak/>
        <w:t>требований к системам коммерческого учета, с последующим взысканием с Заказчика штрафных санкций на ОРЭМ, предусмотренных Положением о применении санкций на оптовом рынке электроэнергии и мощности (Приложение № 21 к Договору о присоединении к торговой системе оптового рынка), Подрядчик по требованию Заказчика возмещает указанные штрафные санкции в полном объеме.</w:t>
      </w:r>
    </w:p>
    <w:p w14:paraId="49C4199D" w14:textId="77777777" w:rsidR="001A5A67" w:rsidRPr="00B71DAD" w:rsidRDefault="001A5A67" w:rsidP="003107A8">
      <w:pPr>
        <w:pStyle w:val="RUS11"/>
        <w:spacing w:before="120"/>
      </w:pPr>
      <w:r w:rsidRPr="003107A8">
        <w:rPr>
          <w:b/>
          <w:bCs/>
          <w:i/>
          <w:iCs/>
        </w:rPr>
        <w:t>(применяется если Договор / Техническое задание предусматривает (модернизацию, реконструкцию) генерирующего оборудования, отобранного по результатам конкурентного отбора мощности (КОМ))</w:t>
      </w:r>
      <w:r w:rsidRPr="003107A8">
        <w:br/>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w:t>
      </w:r>
      <w:proofErr w:type="spellStart"/>
      <w:r w:rsidR="00FF33D7" w:rsidRPr="003107A8">
        <w:t>непоставку</w:t>
      </w:r>
      <w:proofErr w:type="spellEnd"/>
      <w:r w:rsidR="00FF33D7" w:rsidRPr="003107A8">
        <w:t xml:space="preserve">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C090EF8"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6F0179" w:rsidRPr="00B71DAD">
        <w:t>12</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Приложения № </w:t>
      </w:r>
      <w:proofErr w:type="gramStart"/>
      <w:r w:rsidR="006D6A7E" w:rsidRPr="00B71DAD">
        <w:t>13  -</w:t>
      </w:r>
      <w:proofErr w:type="gramEnd"/>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12</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lastRenderedPageBreak/>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14:paraId="495A0637" w14:textId="77777777" w:rsidR="00AB49D5" w:rsidRPr="003107A8" w:rsidRDefault="00F651F5" w:rsidP="00AB49D5">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AB49D5">
        <w:t xml:space="preserve"> </w:t>
      </w:r>
      <w:r w:rsidR="00AB49D5" w:rsidRPr="00E3299A">
        <w:rPr>
          <w:highlight w:val="green"/>
        </w:rPr>
        <w:t>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00AB49D5">
        <w:t xml:space="preserve"> </w:t>
      </w:r>
      <w:r w:rsidR="00AB49D5" w:rsidRPr="00E3299A">
        <w:t xml:space="preserve">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 xml:space="preserve">или его Субподрядными организациями своих </w:t>
      </w:r>
      <w:r w:rsidRPr="003107A8">
        <w:lastRenderedPageBreak/>
        <w:t>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77777777"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7777777" w:rsidR="00D91A63" w:rsidRDefault="00D91A63" w:rsidP="003107A8">
      <w:pPr>
        <w:pStyle w:val="RUS11"/>
        <w:spacing w:before="120"/>
      </w:pPr>
      <w:bookmarkStart w:id="164" w:name="_Ref506223787"/>
      <w:bookmarkStart w:id="165"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4"/>
    </w:p>
    <w:p w14:paraId="49C419B1" w14:textId="77777777" w:rsidR="006874E9" w:rsidRDefault="00F544AF" w:rsidP="003107A8">
      <w:pPr>
        <w:pStyle w:val="RUS11"/>
        <w:spacing w:before="120"/>
      </w:pPr>
      <w:bookmarkStart w:id="16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5"/>
      <w:bookmarkEnd w:id="166"/>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7" w:name="_Toc502148228"/>
      <w:bookmarkStart w:id="168" w:name="_Toc502142569"/>
      <w:bookmarkStart w:id="169" w:name="_Toc499813166"/>
      <w:r w:rsidRPr="003107A8">
        <w:t>Разрешение споров</w:t>
      </w:r>
      <w:bookmarkEnd w:id="167"/>
      <w:bookmarkEnd w:id="168"/>
      <w:bookmarkEnd w:id="169"/>
    </w:p>
    <w:p w14:paraId="49C419B6" w14:textId="77777777" w:rsidR="00EC2F65" w:rsidRPr="003107A8" w:rsidRDefault="00F566FE" w:rsidP="003107A8">
      <w:pPr>
        <w:pStyle w:val="RUS11"/>
        <w:spacing w:before="120"/>
      </w:pPr>
      <w:bookmarkStart w:id="17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70"/>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71" w:name="_Toc502148229"/>
      <w:bookmarkStart w:id="172" w:name="_Toc502142570"/>
      <w:bookmarkStart w:id="173" w:name="_Toc499813167"/>
      <w:r w:rsidRPr="003107A8">
        <w:lastRenderedPageBreak/>
        <w:t>Применимое право</w:t>
      </w:r>
      <w:bookmarkEnd w:id="171"/>
      <w:bookmarkEnd w:id="172"/>
      <w:bookmarkEnd w:id="173"/>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0"/>
        <w:numPr>
          <w:ilvl w:val="0"/>
          <w:numId w:val="0"/>
        </w:numPr>
        <w:spacing w:before="120"/>
      </w:pPr>
      <w:bookmarkStart w:id="174" w:name="_Toc502148230"/>
      <w:bookmarkStart w:id="175" w:name="_Toc502142571"/>
      <w:bookmarkStart w:id="176"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74"/>
      <w:bookmarkEnd w:id="175"/>
      <w:bookmarkEnd w:id="176"/>
    </w:p>
    <w:p w14:paraId="49C419BD" w14:textId="77777777" w:rsidR="00F566FE" w:rsidRPr="003107A8" w:rsidRDefault="00D571C7" w:rsidP="003107A8">
      <w:pPr>
        <w:pStyle w:val="RUS1"/>
        <w:spacing w:before="120"/>
      </w:pPr>
      <w:bookmarkStart w:id="177" w:name="_Toc502148231"/>
      <w:bookmarkStart w:id="178" w:name="_Toc502142572"/>
      <w:bookmarkStart w:id="179" w:name="_Toc499813169"/>
      <w:r w:rsidRPr="003107A8">
        <w:t>Изменение, прекращение и расторжение Договора</w:t>
      </w:r>
      <w:bookmarkEnd w:id="177"/>
      <w:bookmarkEnd w:id="178"/>
      <w:bookmarkEnd w:id="179"/>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80"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80"/>
      <w:r w:rsidR="00287F9D" w:rsidRPr="00942AC2">
        <w:rPr>
          <w:lang w:eastAsia="en-US"/>
        </w:rPr>
        <w:t>.</w:t>
      </w:r>
    </w:p>
    <w:p w14:paraId="49C419C2" w14:textId="77777777" w:rsidR="00F566FE" w:rsidRPr="00942AC2" w:rsidRDefault="00F566FE" w:rsidP="003107A8">
      <w:pPr>
        <w:pStyle w:val="RUS11"/>
        <w:spacing w:before="120"/>
      </w:pPr>
      <w:bookmarkStart w:id="181" w:name="_Ref496714458"/>
      <w:r w:rsidRPr="00942AC2">
        <w:t>В случае:</w:t>
      </w:r>
      <w:bookmarkEnd w:id="181"/>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proofErr w:type="spellStart"/>
      <w:r w:rsidRPr="00942AC2">
        <w:t>непередачи</w:t>
      </w:r>
      <w:proofErr w:type="spellEnd"/>
      <w:r w:rsidRPr="00942AC2">
        <w:t xml:space="preserve">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77777777" w:rsidR="00F566FE" w:rsidRPr="00942AC2" w:rsidRDefault="00F566FE" w:rsidP="00CE6C7F">
      <w:pPr>
        <w:pStyle w:val="RUS10"/>
      </w:pPr>
      <w:r w:rsidRPr="00942AC2">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2D7EF2" w:rsidRPr="00942AC2">
        <w:t>21.2</w:t>
      </w:r>
      <w:r w:rsidR="005560C1" w:rsidRPr="00942AC2">
        <w:fldChar w:fldCharType="end"/>
      </w:r>
      <w:r w:rsidR="005560C1" w:rsidRPr="00942AC2">
        <w:t xml:space="preserve">) </w:t>
      </w:r>
      <w:r w:rsidRPr="00942AC2">
        <w:t>свыше 45 (сорока пяти) календарных дней;</w:t>
      </w:r>
    </w:p>
    <w:p w14:paraId="49C419CC" w14:textId="77777777"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2D7EF2" w:rsidRPr="00942AC2">
        <w:t>21.2</w:t>
      </w:r>
      <w:r w:rsidR="005560C1" w:rsidRPr="00942AC2">
        <w:fldChar w:fldCharType="end"/>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 xml:space="preserve">или нарушения требований </w:t>
      </w:r>
      <w:proofErr w:type="spellStart"/>
      <w:r w:rsidRPr="00942AC2">
        <w:t>внутриобъектового</w:t>
      </w:r>
      <w:proofErr w:type="spellEnd"/>
      <w:r w:rsidRPr="00942AC2">
        <w:t xml:space="preserve">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proofErr w:type="spellStart"/>
      <w:r w:rsidRPr="00942AC2">
        <w:lastRenderedPageBreak/>
        <w:t>непредоставления</w:t>
      </w:r>
      <w:proofErr w:type="spellEnd"/>
      <w:r w:rsidRPr="00942AC2">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82"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77777777"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942AC2">
        <w:fldChar w:fldCharType="begin"/>
      </w:r>
      <w:r w:rsidRPr="00942AC2">
        <w:instrText xml:space="preserve"> REF _Ref501108528 \n \h  \* MERGEFORMAT </w:instrText>
      </w:r>
      <w:r w:rsidRPr="00942AC2">
        <w:fldChar w:fldCharType="separate"/>
      </w:r>
      <w:r w:rsidRPr="00942AC2">
        <w:t>21.2</w:t>
      </w:r>
      <w:r w:rsidRPr="00942AC2">
        <w:fldChar w:fldCharType="end"/>
      </w:r>
      <w:r w:rsidRPr="00942AC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30018A52"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ов 32.4-</w:t>
      </w:r>
      <w:r w:rsidR="00A20D0F" w:rsidRPr="00942AC2">
        <w:fldChar w:fldCharType="begin"/>
      </w:r>
      <w:r w:rsidR="00A20D0F" w:rsidRPr="00942AC2">
        <w:instrText xml:space="preserve"> REF _Ref496714458 \r \h </w:instrText>
      </w:r>
      <w:r w:rsidR="00FD31CA" w:rsidRPr="00942AC2">
        <w:instrText xml:space="preserve"> \* MERGEFORMAT </w:instrText>
      </w:r>
      <w:r w:rsidR="00A20D0F" w:rsidRPr="00942AC2">
        <w:fldChar w:fldCharType="separate"/>
      </w:r>
      <w:r w:rsidR="002D7EF2" w:rsidRPr="00942AC2">
        <w:t>32.5</w:t>
      </w:r>
      <w:r w:rsidR="00A20D0F" w:rsidRPr="00942AC2">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2"/>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w:t>
      </w:r>
      <w:r w:rsidRPr="003107A8">
        <w:lastRenderedPageBreak/>
        <w:t>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8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3"/>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84" w:name="_Ref496635389"/>
      <w:bookmarkStart w:id="185" w:name="_Toc502148232"/>
      <w:bookmarkStart w:id="186" w:name="_Toc502142573"/>
      <w:bookmarkStart w:id="187" w:name="_Toc499813170"/>
      <w:r w:rsidRPr="003107A8">
        <w:t>Способы обеспечения исполнения обязательств Подрядчика</w:t>
      </w:r>
      <w:bookmarkEnd w:id="184"/>
      <w:bookmarkEnd w:id="185"/>
      <w:bookmarkEnd w:id="186"/>
      <w:bookmarkEnd w:id="187"/>
    </w:p>
    <w:p w14:paraId="49C419E0" w14:textId="0EB64839" w:rsidR="00F566FE" w:rsidRDefault="00F566FE" w:rsidP="003107A8">
      <w:pPr>
        <w:spacing w:before="120" w:after="120"/>
        <w:ind w:firstLine="567"/>
        <w:jc w:val="center"/>
        <w:rPr>
          <w:b/>
          <w:i/>
          <w:color w:val="C00000"/>
          <w:sz w:val="22"/>
          <w:szCs w:val="22"/>
        </w:rPr>
      </w:pPr>
      <w:r w:rsidRPr="00E47384">
        <w:rPr>
          <w:b/>
          <w:i/>
          <w:color w:val="C00000"/>
          <w:sz w:val="22"/>
          <w:szCs w:val="22"/>
        </w:rPr>
        <w:t xml:space="preserve">(редакция </w:t>
      </w:r>
      <w:r w:rsidR="00EB7831" w:rsidRPr="00E47384">
        <w:rPr>
          <w:b/>
          <w:i/>
          <w:color w:val="C00000"/>
          <w:sz w:val="22"/>
          <w:szCs w:val="22"/>
        </w:rPr>
        <w:t>под</w:t>
      </w:r>
      <w:r w:rsidRPr="00E47384">
        <w:rPr>
          <w:b/>
          <w:i/>
          <w:color w:val="C00000"/>
          <w:sz w:val="22"/>
          <w:szCs w:val="22"/>
        </w:rPr>
        <w:t>раздела должна быть приведена в соответствие с условиями закупочной процедуры)</w:t>
      </w:r>
    </w:p>
    <w:p w14:paraId="746D3EB2"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49C419E1" w14:textId="070C1395" w:rsidR="00F566FE" w:rsidRPr="003107A8" w:rsidRDefault="00F566FE" w:rsidP="003107A8">
      <w:pPr>
        <w:pStyle w:val="RUS11"/>
        <w:spacing w:before="120"/>
      </w:pPr>
      <w:bookmarkStart w:id="188"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2A16C1">
        <w:fldChar w:fldCharType="begin"/>
      </w:r>
      <w:r w:rsidR="002A16C1">
        <w:instrText xml:space="preserve"> REF RefSCH9_No  \* MERGEFORMAT </w:instrText>
      </w:r>
      <w:r w:rsidR="002A16C1">
        <w:fldChar w:fldCharType="separate"/>
      </w:r>
      <w:r w:rsidR="002D7EF2" w:rsidRPr="003107A8">
        <w:t>№</w:t>
      </w:r>
      <w:r w:rsidR="002D7EF2" w:rsidRPr="002D7EF2">
        <w:t> </w:t>
      </w:r>
      <w:r w:rsidR="006D6A7E">
        <w:t>8</w:t>
      </w:r>
      <w:r w:rsidR="002A16C1">
        <w:fldChar w:fldCharType="end"/>
      </w:r>
      <w:r w:rsidRPr="003107A8">
        <w:t xml:space="preserve"> (</w:t>
      </w:r>
      <w:r w:rsidR="002A16C1">
        <w:fldChar w:fldCharType="begin"/>
      </w:r>
      <w:r w:rsidR="002A16C1">
        <w:instrText xml:space="preserve"> REF RefSCH9_1  \* MERGEFORMAT </w:instrText>
      </w:r>
      <w:r w:rsidR="002A16C1">
        <w:fldChar w:fldCharType="separate"/>
      </w:r>
      <w:r w:rsidR="002D7EF2" w:rsidRPr="002D7EF2">
        <w:t>Форма Банковской гарантии на возврат авансового платежа</w:t>
      </w:r>
      <w:r w:rsidR="002A16C1">
        <w:fldChar w:fldCharType="end"/>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8"/>
    </w:p>
    <w:p w14:paraId="49C419E2" w14:textId="77777777" w:rsidR="00F566FE" w:rsidRPr="003107A8" w:rsidRDefault="00F566FE" w:rsidP="003107A8">
      <w:pPr>
        <w:pStyle w:val="RUS11"/>
        <w:spacing w:before="120"/>
      </w:pPr>
      <w:bookmarkStart w:id="189"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9"/>
    </w:p>
    <w:p w14:paraId="49C419E3" w14:textId="07A9DB82"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2D7EF2">
        <w:rPr>
          <w:sz w:val="22"/>
          <w:szCs w:val="22"/>
        </w:rPr>
        <w:t>4.1</w:t>
      </w:r>
      <w:r w:rsidR="008F0166" w:rsidRPr="003107A8">
        <w:rPr>
          <w:sz w:val="22"/>
          <w:szCs w:val="22"/>
        </w:rPr>
        <w:fldChar w:fldCharType="end"/>
      </w:r>
      <w:r w:rsidR="00F566FE" w:rsidRPr="003107A8">
        <w:rPr>
          <w:sz w:val="22"/>
          <w:szCs w:val="22"/>
        </w:rPr>
        <w:t xml:space="preserve"> Договора. Форма банковской гарантии установлена в Приложении </w:t>
      </w:r>
      <w:r w:rsidR="00F566FE" w:rsidRPr="003107A8">
        <w:rPr>
          <w:sz w:val="22"/>
          <w:szCs w:val="22"/>
        </w:rPr>
        <w:fldChar w:fldCharType="begin"/>
      </w:r>
      <w:r w:rsidR="00F566FE" w:rsidRPr="003107A8">
        <w:rPr>
          <w:sz w:val="22"/>
          <w:szCs w:val="22"/>
        </w:rPr>
        <w:instrText xml:space="preserve"> REF RefSCH9_No  \* MERGEFORMAT </w:instrText>
      </w:r>
      <w:r w:rsidR="00F566FE" w:rsidRPr="003107A8">
        <w:rPr>
          <w:sz w:val="22"/>
          <w:szCs w:val="22"/>
        </w:rPr>
        <w:fldChar w:fldCharType="separate"/>
      </w:r>
      <w:r w:rsidR="002D7EF2" w:rsidRPr="003107A8">
        <w:rPr>
          <w:sz w:val="22"/>
          <w:szCs w:val="22"/>
        </w:rPr>
        <w:t>№</w:t>
      </w:r>
      <w:r w:rsidR="006D6A7E">
        <w:rPr>
          <w:sz w:val="22"/>
          <w:szCs w:val="22"/>
        </w:rPr>
        <w:t xml:space="preserve"> 8</w:t>
      </w:r>
      <w:r w:rsidR="00F566FE" w:rsidRPr="003107A8">
        <w:rPr>
          <w:sz w:val="22"/>
          <w:szCs w:val="22"/>
        </w:rPr>
        <w:fldChar w:fldCharType="end"/>
      </w:r>
      <w:r w:rsidR="00F566FE" w:rsidRPr="003107A8">
        <w:rPr>
          <w:sz w:val="22"/>
          <w:szCs w:val="22"/>
        </w:rPr>
        <w:t xml:space="preserve"> (</w:t>
      </w:r>
      <w:r w:rsidR="00F566FE" w:rsidRPr="003107A8">
        <w:rPr>
          <w:sz w:val="22"/>
          <w:szCs w:val="22"/>
        </w:rPr>
        <w:fldChar w:fldCharType="begin"/>
      </w:r>
      <w:r w:rsidR="00F566FE" w:rsidRPr="003107A8">
        <w:rPr>
          <w:sz w:val="22"/>
          <w:szCs w:val="22"/>
        </w:rPr>
        <w:instrText xml:space="preserve"> REF RefSCH9_1  \* MERGEFORMAT </w:instrText>
      </w:r>
      <w:r w:rsidR="00F566FE" w:rsidRPr="003107A8">
        <w:rPr>
          <w:sz w:val="22"/>
          <w:szCs w:val="22"/>
        </w:rPr>
        <w:fldChar w:fldCharType="separate"/>
      </w:r>
      <w:r w:rsidR="002D7EF2" w:rsidRPr="002D7EF2">
        <w:rPr>
          <w:sz w:val="22"/>
          <w:szCs w:val="22"/>
        </w:rPr>
        <w:t>Форма Банковской гарантии на возврат авансового платежа</w:t>
      </w:r>
      <w:r w:rsidR="00F566FE" w:rsidRPr="003107A8">
        <w:rPr>
          <w:sz w:val="22"/>
          <w:szCs w:val="22"/>
        </w:rPr>
        <w:fldChar w:fldCharType="end"/>
      </w:r>
      <w:r w:rsidR="00F566FE" w:rsidRPr="003107A8">
        <w:rPr>
          <w:sz w:val="22"/>
          <w:szCs w:val="22"/>
        </w:rPr>
        <w:t>).</w:t>
      </w:r>
      <w:r w:rsidRPr="0056413E">
        <w:rPr>
          <w:b/>
          <w:color w:val="C00000"/>
          <w:sz w:val="22"/>
          <w:szCs w:val="22"/>
        </w:rPr>
        <w:t>]</w:t>
      </w:r>
    </w:p>
    <w:p w14:paraId="49C419E4" w14:textId="77777777" w:rsidR="00F566FE" w:rsidRPr="003107A8" w:rsidRDefault="00C22C5E" w:rsidP="003107A8">
      <w:pPr>
        <w:spacing w:before="120" w:after="120"/>
        <w:ind w:firstLine="567"/>
        <w:jc w:val="both"/>
        <w:rPr>
          <w:sz w:val="22"/>
          <w:szCs w:val="22"/>
        </w:rPr>
      </w:pPr>
      <w:r w:rsidRPr="0056413E">
        <w:rPr>
          <w:b/>
          <w:color w:val="C00000"/>
          <w:sz w:val="22"/>
          <w:szCs w:val="22"/>
        </w:rPr>
        <w:lastRenderedPageBreak/>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14:paraId="49C419E5" w14:textId="77777777"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9C419E6" w14:textId="77777777"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14:paraId="49C419E7" w14:textId="12A85937" w:rsidR="00F566FE" w:rsidRPr="003107A8" w:rsidRDefault="00F566FE" w:rsidP="003107A8">
      <w:pPr>
        <w:pStyle w:val="RUS11"/>
        <w:spacing w:before="120"/>
        <w:rPr>
          <w:b/>
          <w:i/>
        </w:rPr>
      </w:pPr>
      <w:bookmarkStart w:id="190"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3107A8">
        <w:fldChar w:fldCharType="begin"/>
      </w:r>
      <w:r w:rsidR="00CA0F86" w:rsidRPr="003107A8">
        <w:instrText xml:space="preserve"> REF _Ref493723668 \n \h </w:instrText>
      </w:r>
      <w:r w:rsidR="003107A8" w:rsidRPr="003107A8">
        <w:instrText xml:space="preserve"> \* MERGEFORMAT </w:instrText>
      </w:r>
      <w:r w:rsidR="00CA0F86" w:rsidRPr="003107A8">
        <w:fldChar w:fldCharType="separate"/>
      </w:r>
      <w:r w:rsidR="002D7EF2">
        <w:t>4.1</w:t>
      </w:r>
      <w:r w:rsidR="00CA0F86" w:rsidRPr="003107A8">
        <w:fldChar w:fldCharType="end"/>
      </w:r>
      <w:r w:rsidRPr="003107A8">
        <w:t xml:space="preserve"> Договора. Форма банковской гарантии установлена в Приложении </w:t>
      </w:r>
      <w:r w:rsidR="002A16C1">
        <w:fldChar w:fldCharType="begin"/>
      </w:r>
      <w:r w:rsidR="002A16C1">
        <w:instrText xml:space="preserve"> REF RefSCH9_No  \* MERGEFORMAT </w:instrText>
      </w:r>
      <w:r w:rsidR="002A16C1">
        <w:fldChar w:fldCharType="separate"/>
      </w:r>
      <w:r w:rsidR="002D7EF2" w:rsidRPr="003107A8">
        <w:t>№</w:t>
      </w:r>
      <w:r w:rsidR="006D6A7E">
        <w:t xml:space="preserve"> 8</w:t>
      </w:r>
      <w:r w:rsidR="002A16C1">
        <w:fldChar w:fldCharType="end"/>
      </w:r>
      <w:r w:rsidRPr="003107A8">
        <w:t xml:space="preserve"> (</w:t>
      </w:r>
      <w:r w:rsidR="002A16C1">
        <w:fldChar w:fldCharType="begin"/>
      </w:r>
      <w:r w:rsidR="002A16C1">
        <w:instrText xml:space="preserve"> REF RefSCH9_1  \* MERGEFORMAT </w:instrText>
      </w:r>
      <w:r w:rsidR="002A16C1">
        <w:fldChar w:fldCharType="separate"/>
      </w:r>
      <w:r w:rsidR="002D7EF2" w:rsidRPr="002D7EF2">
        <w:t>Форма Банковской гарантии на возврат авансового платежа</w:t>
      </w:r>
      <w:r w:rsidR="002A16C1">
        <w:fldChar w:fldCharType="end"/>
      </w:r>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90"/>
    </w:p>
    <w:p w14:paraId="49C419E8" w14:textId="77777777"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14:paraId="49C419E9" w14:textId="77777777" w:rsidR="00F566FE" w:rsidRPr="003107A8" w:rsidRDefault="00F566FE" w:rsidP="00CE6C7F">
      <w:pPr>
        <w:pStyle w:val="RUS10"/>
      </w:pPr>
      <w:r w:rsidRPr="003107A8">
        <w:t>наличие лицензии на осуществление банковских операций;</w:t>
      </w:r>
    </w:p>
    <w:p w14:paraId="49C419EA" w14:textId="77777777" w:rsidR="00F566FE" w:rsidRPr="003107A8" w:rsidRDefault="00F566FE" w:rsidP="00CE6C7F">
      <w:pPr>
        <w:pStyle w:val="RUS10"/>
      </w:pPr>
      <w:r w:rsidRPr="003107A8">
        <w:t>ведение банковской деятельности не менее пяти лет;</w:t>
      </w:r>
    </w:p>
    <w:p w14:paraId="49C419EB" w14:textId="77777777" w:rsidR="00F566FE" w:rsidRPr="003107A8" w:rsidRDefault="00F566FE" w:rsidP="00CE6C7F">
      <w:pPr>
        <w:pStyle w:val="RUS10"/>
      </w:pPr>
      <w:r w:rsidRPr="003107A8">
        <w:t>собственные средства (капитал) в размере не менее 1 миллиарда рублей;</w:t>
      </w:r>
    </w:p>
    <w:p w14:paraId="49C419EC" w14:textId="77777777"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49C419ED" w14:textId="77777777"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14:paraId="49C419EE" w14:textId="77777777" w:rsidR="00F566FE" w:rsidRPr="003107A8" w:rsidRDefault="00F566FE" w:rsidP="003107A8">
      <w:pPr>
        <w:pStyle w:val="RUS11"/>
        <w:spacing w:before="120"/>
      </w:pPr>
      <w:bookmarkStart w:id="191"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2D7EF2">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2D7EF2">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91"/>
    </w:p>
    <w:p w14:paraId="49C419EF" w14:textId="77777777" w:rsidR="00F566FE" w:rsidRPr="003107A8" w:rsidRDefault="00F566FE" w:rsidP="00FC66E6">
      <w:pPr>
        <w:pStyle w:val="RUS"/>
      </w:pPr>
      <w:r w:rsidRPr="003107A8">
        <w:t>подписания Сторонами Акта приемки законченного строительством Объекта;</w:t>
      </w:r>
    </w:p>
    <w:p w14:paraId="49C419F0" w14:textId="77777777" w:rsidR="00F566FE" w:rsidRPr="003107A8" w:rsidRDefault="00F566FE" w:rsidP="00FC66E6">
      <w:pPr>
        <w:pStyle w:val="RUS"/>
      </w:pPr>
      <w:r w:rsidRPr="003107A8">
        <w:t xml:space="preserve">передачи Заказчику полного комплекта Исполнительной документации; </w:t>
      </w:r>
    </w:p>
    <w:p w14:paraId="49C419F1" w14:textId="77777777"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77777777"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14:paraId="49C419F3" w14:textId="77777777" w:rsidR="00F566FE" w:rsidRPr="003107A8" w:rsidRDefault="00F566FE" w:rsidP="00FC66E6">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9C419F4" w14:textId="77777777" w:rsidR="00F566FE" w:rsidRPr="003107A8" w:rsidRDefault="00F566FE" w:rsidP="00FC66E6">
      <w:pPr>
        <w:pStyle w:val="RUS"/>
      </w:pPr>
      <w:r w:rsidRPr="003107A8">
        <w:lastRenderedPageBreak/>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9C419F5" w14:textId="77777777"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b"/>
          <w:color w:val="C00000"/>
        </w:rPr>
        <w:footnoteReference w:id="15"/>
      </w:r>
      <w:r w:rsidRPr="003107A8">
        <w:t>.</w:t>
      </w:r>
    </w:p>
    <w:p w14:paraId="49C419F6" w14:textId="77777777"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2D7EF2">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9C419F7" w14:textId="77777777"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2D7EF2">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2D7EF2">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49C419F8" w14:textId="77777777"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16"/>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14:paraId="49C419F9" w14:textId="77777777" w:rsidR="00F566FE" w:rsidRPr="003107A8" w:rsidRDefault="00F566FE" w:rsidP="003107A8">
      <w:pPr>
        <w:pStyle w:val="RUS11"/>
        <w:spacing w:before="120"/>
      </w:pPr>
      <w:bookmarkStart w:id="192"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92"/>
    </w:p>
    <w:p w14:paraId="49C419FA" w14:textId="77777777"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77777777"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2D7EF2">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2D7EF2">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17"/>
      </w:r>
      <w:r w:rsidRPr="003107A8">
        <w:t>, и</w:t>
      </w:r>
      <w:r w:rsidR="008D01CD">
        <w:t xml:space="preserve"> </w:t>
      </w:r>
      <w:r w:rsidRPr="003107A8">
        <w:t>/</w:t>
      </w:r>
      <w:r w:rsidR="008D01CD">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2D7EF2">
        <w:t>33.9</w:t>
      </w:r>
      <w:r w:rsidR="00EA2AAD" w:rsidRPr="003107A8">
        <w:fldChar w:fldCharType="end"/>
      </w:r>
      <w:r w:rsidRPr="003107A8">
        <w:t xml:space="preserve"> </w:t>
      </w:r>
      <w:r w:rsidRPr="003107A8">
        <w:lastRenderedPageBreak/>
        <w:t>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C" w14:textId="77777777"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2D7EF2">
        <w:t>32.5</w:t>
      </w:r>
      <w:r w:rsidR="00C11995">
        <w:fldChar w:fldCharType="end"/>
      </w:r>
      <w:r w:rsidR="00C11995">
        <w:t>-</w:t>
      </w:r>
      <w:r w:rsidR="00C11995">
        <w:fldChar w:fldCharType="begin"/>
      </w:r>
      <w:r w:rsidR="00C11995">
        <w:instrText xml:space="preserve"> REF _Ref502156990 \n \h </w:instrText>
      </w:r>
      <w:r w:rsidR="00C11995">
        <w:fldChar w:fldCharType="separate"/>
      </w:r>
      <w:r w:rsidR="002D7EF2">
        <w:t>32.6</w:t>
      </w:r>
      <w:r w:rsidR="00C11995">
        <w:fldChar w:fldCharType="end"/>
      </w:r>
      <w:r w:rsidRPr="003107A8">
        <w:t>;</w:t>
      </w:r>
    </w:p>
    <w:p w14:paraId="49C419FD" w14:textId="77777777"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49C419FE" w14:textId="77777777"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49C419FF" w14:textId="77777777"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49C41A00" w14:textId="77777777"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77777777"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49C41A02" w14:textId="77777777" w:rsidR="00F566FE" w:rsidRPr="003107A8" w:rsidRDefault="00F566FE" w:rsidP="003107A8">
      <w:pPr>
        <w:pStyle w:val="RUS11"/>
        <w:numPr>
          <w:ilvl w:val="0"/>
          <w:numId w:val="0"/>
        </w:numPr>
        <w:spacing w:before="120"/>
        <w:ind w:firstLine="567"/>
      </w:pPr>
      <w:r w:rsidRPr="003107A8">
        <w:t xml:space="preserve">В таком случае Подрядчик обеспечит предоставление новой (или продленной) </w:t>
      </w:r>
      <w:proofErr w:type="gramStart"/>
      <w:r w:rsidRPr="003107A8">
        <w:t>банковской гарантии</w:t>
      </w:r>
      <w:proofErr w:type="gramEnd"/>
      <w:r w:rsidRPr="003107A8">
        <w:t xml:space="preserve">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3107A8" w:rsidRDefault="00F566FE" w:rsidP="003107A8">
      <w:pPr>
        <w:pStyle w:val="RUS11"/>
        <w:numPr>
          <w:ilvl w:val="0"/>
          <w:numId w:val="0"/>
        </w:numPr>
        <w:spacing w:before="120"/>
        <w:ind w:firstLine="567"/>
      </w:pPr>
      <w:r w:rsidRPr="003107A8">
        <w:t xml:space="preserve">В таком случае Подрядчик обеспечит предоставление новой банковской гарантии другого банка-гаранта, лицензия </w:t>
      </w:r>
      <w:proofErr w:type="gramStart"/>
      <w:r w:rsidRPr="003107A8">
        <w:t>на осуществление</w:t>
      </w:r>
      <w:proofErr w:type="gramEnd"/>
      <w:r w:rsidRPr="003107A8">
        <w:t xml:space="preserve">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F80263D" w:rsidR="00F566FE"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639620F"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t xml:space="preserve">Вариант 2 (если </w:t>
      </w:r>
      <w:r>
        <w:rPr>
          <w:b/>
          <w:i/>
          <w:color w:val="C00000"/>
          <w:sz w:val="22"/>
          <w:szCs w:val="22"/>
        </w:rPr>
        <w:t xml:space="preserve">Подрядчик ЯВЛЯЕТСЯ СУБЪЕКТОМ СМСП и договор заключается по результатам </w:t>
      </w:r>
      <w:proofErr w:type="gramStart"/>
      <w:r>
        <w:rPr>
          <w:b/>
          <w:i/>
          <w:color w:val="C00000"/>
          <w:sz w:val="22"/>
          <w:szCs w:val="22"/>
        </w:rPr>
        <w:t>закупки  в</w:t>
      </w:r>
      <w:proofErr w:type="gramEnd"/>
      <w:r>
        <w:rPr>
          <w:b/>
          <w:i/>
          <w:color w:val="C00000"/>
          <w:sz w:val="22"/>
          <w:szCs w:val="22"/>
        </w:rPr>
        <w:t xml:space="preserve"> соответствии с требованиями 223-ФЗ включаем</w:t>
      </w:r>
      <w:r w:rsidRPr="000E745F">
        <w:rPr>
          <w:b/>
          <w:i/>
          <w:color w:val="C00000"/>
          <w:sz w:val="22"/>
          <w:szCs w:val="22"/>
        </w:rPr>
        <w:t xml:space="preserve"> в договор следующую редакцию </w:t>
      </w:r>
      <w:r>
        <w:rPr>
          <w:b/>
          <w:i/>
          <w:color w:val="C00000"/>
          <w:sz w:val="22"/>
          <w:szCs w:val="22"/>
        </w:rPr>
        <w:t>раздела 32</w:t>
      </w:r>
      <w:r w:rsidRPr="000E745F">
        <w:rPr>
          <w:b/>
          <w:i/>
          <w:color w:val="C00000"/>
          <w:sz w:val="22"/>
          <w:szCs w:val="22"/>
        </w:rPr>
        <w:t xml:space="preserve">):  </w:t>
      </w:r>
    </w:p>
    <w:p w14:paraId="62738355" w14:textId="2C61F84F" w:rsidR="00E212DC" w:rsidRPr="004E3E9C" w:rsidRDefault="00E212DC" w:rsidP="00E212DC">
      <w:pPr>
        <w:autoSpaceDE w:val="0"/>
        <w:autoSpaceDN w:val="0"/>
        <w:adjustRightInd w:val="0"/>
        <w:ind w:firstLine="567"/>
        <w:jc w:val="both"/>
        <w:rPr>
          <w:b/>
          <w:i/>
          <w:color w:val="C00000"/>
          <w:sz w:val="22"/>
          <w:szCs w:val="22"/>
        </w:rPr>
      </w:pPr>
      <w:r>
        <w:rPr>
          <w:sz w:val="22"/>
          <w:szCs w:val="22"/>
        </w:rPr>
        <w:t>33</w:t>
      </w:r>
      <w:r w:rsidRPr="004E3E9C">
        <w:rPr>
          <w:sz w:val="22"/>
          <w:szCs w:val="22"/>
        </w:rPr>
        <w:t xml:space="preserve">.1 Подрядчик предоставляет Заказчику </w:t>
      </w:r>
      <w:r w:rsidRPr="004E3E9C">
        <w:rPr>
          <w:sz w:val="22"/>
          <w:szCs w:val="22"/>
          <w:highlight w:val="cyan"/>
        </w:rPr>
        <w:t>независимую</w:t>
      </w:r>
      <w:r w:rsidRPr="004E3E9C">
        <w:rPr>
          <w:sz w:val="22"/>
          <w:szCs w:val="22"/>
        </w:rPr>
        <w:t xml:space="preserve">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w:t>
      </w:r>
      <w:r w:rsidRPr="004E3E9C">
        <w:rPr>
          <w:sz w:val="22"/>
          <w:szCs w:val="22"/>
          <w:highlight w:val="cyan"/>
        </w:rPr>
        <w:t>независимой</w:t>
      </w:r>
      <w:r w:rsidRPr="004E3E9C">
        <w:rPr>
          <w:sz w:val="22"/>
          <w:szCs w:val="22"/>
        </w:rPr>
        <w:t xml:space="preserve"> гарантии, к отношениям Сторон в данном случае применяются правила о встречном исполнении обязательств </w:t>
      </w:r>
      <w:r w:rsidRPr="004E3E9C">
        <w:rPr>
          <w:sz w:val="22"/>
          <w:szCs w:val="22"/>
        </w:rPr>
        <w:lastRenderedPageBreak/>
        <w:t xml:space="preserve">согласно статье 328 Гражданского кодекса Российской Федерации. </w:t>
      </w:r>
      <w:r w:rsidRPr="004E3E9C">
        <w:rPr>
          <w:b/>
          <w:i/>
          <w:color w:val="C00000"/>
          <w:sz w:val="22"/>
          <w:szCs w:val="22"/>
        </w:rPr>
        <w:t>(применяется для договоров подряда, аванс по которым превышает [1 000 000 (один миллион)] рублей, в том числе НДС.)</w:t>
      </w:r>
    </w:p>
    <w:p w14:paraId="04824254" w14:textId="1DD30BDD" w:rsidR="00E212DC" w:rsidRPr="004E3E9C" w:rsidRDefault="00E212DC" w:rsidP="00E212DC">
      <w:pPr>
        <w:pStyle w:val="RUS11"/>
        <w:numPr>
          <w:ilvl w:val="0"/>
          <w:numId w:val="0"/>
        </w:numPr>
        <w:ind w:left="284"/>
      </w:pPr>
      <w:r>
        <w:t>33.2</w:t>
      </w:r>
      <w:r w:rsidRPr="004E3E9C">
        <w:t xml:space="preserve"> </w:t>
      </w:r>
      <w:proofErr w:type="gramStart"/>
      <w:r w:rsidRPr="004E3E9C">
        <w:t>В</w:t>
      </w:r>
      <w:proofErr w:type="gramEnd"/>
      <w:r w:rsidRPr="004E3E9C">
        <w:t xml:space="preserve"> качестве способа обеспечения обязательств Подрядчика по надлежащему исполнению своих обязательств по Договору, </w:t>
      </w:r>
      <w:r w:rsidRPr="004E3E9C">
        <w:rPr>
          <w:b/>
          <w:i/>
          <w:color w:val="C00000"/>
        </w:rPr>
        <w:t>(после запятой вставить текст из одного из вариантов ниже):</w:t>
      </w:r>
    </w:p>
    <w:p w14:paraId="143739F4" w14:textId="77777777" w:rsidR="00E212DC" w:rsidRPr="004E3E9C" w:rsidRDefault="00E212DC" w:rsidP="00E212DC">
      <w:pPr>
        <w:spacing w:after="120"/>
        <w:ind w:firstLine="567"/>
        <w:jc w:val="both"/>
        <w:rPr>
          <w:sz w:val="22"/>
          <w:szCs w:val="22"/>
        </w:rPr>
      </w:pPr>
      <w:r w:rsidRPr="004E3E9C">
        <w:rPr>
          <w:b/>
          <w:color w:val="C00000"/>
          <w:sz w:val="22"/>
          <w:szCs w:val="22"/>
        </w:rPr>
        <w:t>[</w:t>
      </w:r>
      <w:r w:rsidRPr="004E3E9C">
        <w:rPr>
          <w:b/>
          <w:i/>
          <w:color w:val="C00000"/>
          <w:sz w:val="22"/>
          <w:szCs w:val="22"/>
        </w:rPr>
        <w:t>ВАРИАНТ 1:</w:t>
      </w:r>
      <w:r w:rsidRPr="004E3E9C">
        <w:rPr>
          <w:color w:val="FF0000"/>
          <w:sz w:val="22"/>
          <w:szCs w:val="22"/>
        </w:rPr>
        <w:t xml:space="preserve"> </w:t>
      </w:r>
      <w:r w:rsidRPr="004E3E9C">
        <w:rPr>
          <w:sz w:val="22"/>
          <w:szCs w:val="22"/>
        </w:rPr>
        <w:t xml:space="preserve">Подрядчик в течение 20 (двадцати) дней с момента подписания Договора обязуется предоставить Заказчику </w:t>
      </w:r>
      <w:r w:rsidRPr="004E3E9C">
        <w:rPr>
          <w:sz w:val="22"/>
          <w:szCs w:val="22"/>
          <w:highlight w:val="cyan"/>
        </w:rPr>
        <w:t>независимую</w:t>
      </w:r>
      <w:r w:rsidRPr="004E3E9C">
        <w:rPr>
          <w:sz w:val="22"/>
          <w:szCs w:val="22"/>
        </w:rPr>
        <w:t xml:space="preserve"> гарантию надлежащего исполнения обязательств в размере 10% (десяти процентов) от Цены Работ, указанной в пункте </w:t>
      </w:r>
      <w:r w:rsidRPr="004E3E9C">
        <w:rPr>
          <w:sz w:val="22"/>
          <w:szCs w:val="22"/>
        </w:rPr>
        <w:fldChar w:fldCharType="begin"/>
      </w:r>
      <w:r w:rsidRPr="004E3E9C">
        <w:rPr>
          <w:sz w:val="22"/>
          <w:szCs w:val="22"/>
        </w:rPr>
        <w:instrText xml:space="preserve"> REF _Ref493723668 \n \h  \* MERGEFORMAT </w:instrText>
      </w:r>
      <w:r w:rsidRPr="004E3E9C">
        <w:rPr>
          <w:sz w:val="22"/>
          <w:szCs w:val="22"/>
        </w:rPr>
      </w:r>
      <w:r w:rsidRPr="004E3E9C">
        <w:rPr>
          <w:sz w:val="22"/>
          <w:szCs w:val="22"/>
        </w:rPr>
        <w:fldChar w:fldCharType="separate"/>
      </w:r>
      <w:r w:rsidRPr="004E3E9C">
        <w:rPr>
          <w:sz w:val="22"/>
          <w:szCs w:val="22"/>
        </w:rPr>
        <w:t>4.1</w:t>
      </w:r>
      <w:r w:rsidRPr="004E3E9C">
        <w:rPr>
          <w:sz w:val="22"/>
          <w:szCs w:val="22"/>
        </w:rPr>
        <w:fldChar w:fldCharType="end"/>
      </w:r>
      <w:r w:rsidRPr="004E3E9C">
        <w:rPr>
          <w:sz w:val="22"/>
          <w:szCs w:val="22"/>
        </w:rPr>
        <w:t xml:space="preserve"> Договора. </w:t>
      </w:r>
    </w:p>
    <w:p w14:paraId="25B70A47" w14:textId="77777777" w:rsidR="00E212DC" w:rsidRPr="004E3E9C" w:rsidRDefault="00E212DC" w:rsidP="00E212DC">
      <w:pPr>
        <w:spacing w:after="120"/>
        <w:ind w:firstLine="567"/>
        <w:jc w:val="both"/>
        <w:rPr>
          <w:sz w:val="22"/>
          <w:szCs w:val="22"/>
        </w:rPr>
      </w:pPr>
      <w:r w:rsidRPr="004E3E9C">
        <w:rPr>
          <w:b/>
          <w:color w:val="C00000"/>
          <w:sz w:val="22"/>
          <w:szCs w:val="22"/>
        </w:rPr>
        <w:t>[</w:t>
      </w:r>
      <w:r w:rsidRPr="004E3E9C">
        <w:rPr>
          <w:b/>
          <w:i/>
          <w:color w:val="C00000"/>
          <w:sz w:val="22"/>
          <w:szCs w:val="22"/>
        </w:rPr>
        <w:t>ВАРИАНТ 2:</w:t>
      </w:r>
      <w:r w:rsidRPr="004E3E9C">
        <w:rPr>
          <w:b/>
          <w:i/>
          <w:color w:val="FF0000"/>
          <w:sz w:val="22"/>
          <w:szCs w:val="22"/>
        </w:rPr>
        <w:t xml:space="preserve"> </w:t>
      </w:r>
      <w:r w:rsidRPr="004E3E9C">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7A1207F4" w14:textId="77777777" w:rsidR="00E212DC" w:rsidRPr="004E3E9C" w:rsidRDefault="00E212DC" w:rsidP="00E212DC">
      <w:pPr>
        <w:spacing w:after="120"/>
        <w:ind w:firstLine="567"/>
        <w:jc w:val="both"/>
        <w:rPr>
          <w:sz w:val="22"/>
          <w:szCs w:val="22"/>
        </w:rPr>
      </w:pPr>
      <w:r w:rsidRPr="004E3E9C">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20C80465" w14:textId="77777777" w:rsidR="00E212DC" w:rsidRPr="004E3E9C" w:rsidRDefault="00E212DC" w:rsidP="00E212DC">
      <w:pPr>
        <w:spacing w:after="120"/>
        <w:ind w:firstLine="567"/>
        <w:jc w:val="both"/>
        <w:rPr>
          <w:i/>
          <w:sz w:val="22"/>
          <w:szCs w:val="22"/>
        </w:rPr>
      </w:pPr>
      <w:r w:rsidRPr="004E3E9C">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4E3E9C">
        <w:rPr>
          <w:b/>
          <w:color w:val="C00000"/>
          <w:sz w:val="22"/>
          <w:szCs w:val="22"/>
        </w:rPr>
        <w:t>]</w:t>
      </w:r>
    </w:p>
    <w:p w14:paraId="345D47C5" w14:textId="67904FF5" w:rsidR="00E212DC" w:rsidRPr="004E3E9C" w:rsidRDefault="00E212DC" w:rsidP="00E212DC">
      <w:pPr>
        <w:pStyle w:val="RUS11"/>
        <w:numPr>
          <w:ilvl w:val="0"/>
          <w:numId w:val="0"/>
        </w:numPr>
        <w:ind w:firstLine="284"/>
        <w:rPr>
          <w:b/>
          <w:i/>
        </w:rPr>
      </w:pPr>
      <w:r w:rsidRPr="004E3E9C">
        <w:t>3</w:t>
      </w:r>
      <w:r>
        <w:t>3</w:t>
      </w:r>
      <w:r w:rsidRPr="004E3E9C">
        <w:t xml:space="preserve">.3 В качестве способа обеспечения обязательства Подрядчика в Гарантийный период Подрядчик обязан предоставить </w:t>
      </w:r>
      <w:r w:rsidRPr="004E3E9C">
        <w:rPr>
          <w:highlight w:val="cyan"/>
        </w:rPr>
        <w:t>независимую</w:t>
      </w:r>
      <w:r w:rsidRPr="004E3E9C">
        <w:t xml:space="preserve"> гарантию исполнения обязательств в Гарантийный период в размере 5% (пяти процентов) от Цены Работ, указанной в пункте </w:t>
      </w:r>
      <w:r w:rsidRPr="004E3E9C">
        <w:fldChar w:fldCharType="begin"/>
      </w:r>
      <w:r w:rsidRPr="004E3E9C">
        <w:instrText xml:space="preserve"> REF _Ref493723668 \n \h  \* MERGEFORMAT </w:instrText>
      </w:r>
      <w:r w:rsidRPr="004E3E9C">
        <w:fldChar w:fldCharType="separate"/>
      </w:r>
      <w:r w:rsidRPr="004E3E9C">
        <w:t>4.1</w:t>
      </w:r>
      <w:r w:rsidRPr="004E3E9C">
        <w:fldChar w:fldCharType="end"/>
      </w:r>
      <w:r w:rsidRPr="004E3E9C">
        <w:t xml:space="preserve"> Договора. </w:t>
      </w:r>
      <w:r w:rsidRPr="004E3E9C">
        <w:rPr>
          <w:b/>
          <w:i/>
          <w:color w:val="C00000"/>
        </w:rPr>
        <w:t>(необходимость применения данного условия решается при проведении конкретной закупки)</w:t>
      </w:r>
      <w:r w:rsidRPr="004E3E9C">
        <w:rPr>
          <w:i/>
        </w:rPr>
        <w:t>.</w:t>
      </w:r>
    </w:p>
    <w:p w14:paraId="7997296E" w14:textId="424D0191" w:rsidR="00E212DC" w:rsidRPr="004E3E9C" w:rsidRDefault="00E212DC" w:rsidP="00E212DC">
      <w:pPr>
        <w:pStyle w:val="RUS11"/>
        <w:numPr>
          <w:ilvl w:val="0"/>
          <w:numId w:val="0"/>
        </w:numPr>
        <w:ind w:firstLine="284"/>
        <w:rPr>
          <w:highlight w:val="cyan"/>
        </w:rPr>
      </w:pPr>
      <w:r w:rsidRPr="004E3E9C">
        <w:rPr>
          <w:highlight w:val="cyan"/>
        </w:rPr>
        <w:t>3</w:t>
      </w:r>
      <w:r>
        <w:rPr>
          <w:highlight w:val="cyan"/>
        </w:rPr>
        <w:t>3</w:t>
      </w:r>
      <w:r w:rsidRPr="004E3E9C">
        <w:rPr>
          <w:highlight w:val="cyan"/>
        </w:rPr>
        <w:t xml:space="preserve">.4 Независимая гарантия должна быть составлена по типовой форме согласно приложению </w:t>
      </w:r>
      <w:r w:rsidRPr="004E3E9C">
        <w:rPr>
          <w:highlight w:val="cyan"/>
        </w:rPr>
        <w:br/>
        <w:t>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371D4B23" w14:textId="362E2FF6" w:rsidR="00E212DC" w:rsidRPr="004E3E9C" w:rsidRDefault="00E212DC" w:rsidP="00E212DC">
      <w:pPr>
        <w:pStyle w:val="RUS11"/>
        <w:numPr>
          <w:ilvl w:val="0"/>
          <w:numId w:val="0"/>
        </w:numPr>
        <w:ind w:firstLine="567"/>
      </w:pPr>
      <w:r w:rsidRPr="004E3E9C">
        <w:rPr>
          <w:highlight w:val="cyan"/>
        </w:rPr>
        <w:t>3</w:t>
      </w:r>
      <w:r>
        <w:rPr>
          <w:highlight w:val="cyan"/>
        </w:rPr>
        <w:t>3</w:t>
      </w:r>
      <w:r w:rsidRPr="004E3E9C">
        <w:rPr>
          <w:highlight w:val="cyan"/>
        </w:rPr>
        <w:t>.5 Гарант (если Гарантом является банк</w:t>
      </w:r>
      <w:r w:rsidRPr="004E3E9C">
        <w:t>), предоставляющий гарантию, должен удовлетворять следующим требованиям:</w:t>
      </w:r>
    </w:p>
    <w:p w14:paraId="79D84006" w14:textId="77777777" w:rsidR="00E212DC" w:rsidRPr="004E3E9C" w:rsidRDefault="00E212DC" w:rsidP="00E212DC">
      <w:pPr>
        <w:pStyle w:val="RUS10"/>
        <w:numPr>
          <w:ilvl w:val="0"/>
          <w:numId w:val="0"/>
        </w:numPr>
        <w:ind w:firstLine="420"/>
      </w:pPr>
      <w:r w:rsidRPr="004E3E9C">
        <w:t>наличие лицензии на осуществление банковских операций;</w:t>
      </w:r>
    </w:p>
    <w:p w14:paraId="781D1CDD" w14:textId="77777777" w:rsidR="00E212DC" w:rsidRPr="004E3E9C" w:rsidRDefault="00E212DC" w:rsidP="00E212DC">
      <w:pPr>
        <w:pStyle w:val="RUS10"/>
        <w:numPr>
          <w:ilvl w:val="0"/>
          <w:numId w:val="0"/>
        </w:numPr>
        <w:ind w:firstLine="420"/>
      </w:pPr>
      <w:r w:rsidRPr="004E3E9C">
        <w:t>ведение банковской деятельности не менее пяти лет;</w:t>
      </w:r>
    </w:p>
    <w:p w14:paraId="0FE93FB3" w14:textId="77777777" w:rsidR="00E212DC" w:rsidRPr="004E3E9C" w:rsidRDefault="00E212DC" w:rsidP="00E212DC">
      <w:pPr>
        <w:pStyle w:val="RUS10"/>
        <w:numPr>
          <w:ilvl w:val="0"/>
          <w:numId w:val="0"/>
        </w:numPr>
        <w:ind w:firstLine="420"/>
      </w:pPr>
      <w:r w:rsidRPr="004E3E9C">
        <w:t>собственные средства (капитал) в размере не менее 1 миллиарда рублей;</w:t>
      </w:r>
    </w:p>
    <w:p w14:paraId="023D81C9" w14:textId="77777777" w:rsidR="00E212DC" w:rsidRPr="004E3E9C" w:rsidRDefault="00E212DC" w:rsidP="00E212DC">
      <w:pPr>
        <w:pStyle w:val="RUS10"/>
        <w:numPr>
          <w:ilvl w:val="0"/>
          <w:numId w:val="0"/>
        </w:numPr>
        <w:ind w:firstLine="420"/>
      </w:pPr>
      <w:r w:rsidRPr="004E3E9C">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0CA8A1A3" w14:textId="77777777" w:rsidR="00E212DC" w:rsidRPr="004E3E9C" w:rsidRDefault="00E212DC" w:rsidP="00E212DC">
      <w:pPr>
        <w:pStyle w:val="RUS10"/>
        <w:numPr>
          <w:ilvl w:val="0"/>
          <w:numId w:val="0"/>
        </w:numPr>
        <w:ind w:firstLine="420"/>
      </w:pPr>
      <w:r w:rsidRPr="004E3E9C">
        <w:t>отсутствие требований Центрального Банка Российской Федерации о мерах финансового оздоровления.</w:t>
      </w:r>
    </w:p>
    <w:p w14:paraId="3C4DA4BD" w14:textId="3204B89C" w:rsidR="00E212DC" w:rsidRPr="004E3E9C" w:rsidRDefault="00E212DC" w:rsidP="00BE5299">
      <w:pPr>
        <w:pStyle w:val="RUS11"/>
        <w:numPr>
          <w:ilvl w:val="1"/>
          <w:numId w:val="21"/>
        </w:numPr>
      </w:pPr>
      <w:r w:rsidRPr="004E3E9C">
        <w:t xml:space="preserve">Гарантийный фонд, </w:t>
      </w:r>
      <w:r w:rsidRPr="004E3E9C">
        <w:rPr>
          <w:highlight w:val="cyan"/>
        </w:rPr>
        <w:t>независимая</w:t>
      </w:r>
      <w:r w:rsidRPr="004E3E9C">
        <w:t xml:space="preserve"> гарантия, предусмотренные пунктами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3.1</w:t>
      </w:r>
      <w:r w:rsidRPr="004E3E9C">
        <w:rPr>
          <w:highlight w:val="red"/>
        </w:rPr>
        <w:fldChar w:fldCharType="end"/>
      </w:r>
      <w:r w:rsidRPr="004E3E9C">
        <w:t xml:space="preserve"> и </w:t>
      </w:r>
      <w:r w:rsidRPr="004E3E9C">
        <w:rPr>
          <w:highlight w:val="red"/>
        </w:rPr>
        <w:fldChar w:fldCharType="begin"/>
      </w:r>
      <w:r w:rsidRPr="004E3E9C">
        <w:instrText xml:space="preserve"> REF _Ref496716973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3.2</w:t>
      </w:r>
      <w:r w:rsidRPr="004E3E9C">
        <w:rPr>
          <w:highlight w:val="red"/>
        </w:rPr>
        <w:fldChar w:fldCharType="end"/>
      </w:r>
      <w:r w:rsidRPr="004E3E9C">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09B5ABD0" w14:textId="77777777" w:rsidR="00E212DC" w:rsidRPr="004E3E9C" w:rsidRDefault="00E212DC" w:rsidP="00E212DC">
      <w:pPr>
        <w:pStyle w:val="RUS"/>
        <w:ind w:left="0" w:firstLine="993"/>
      </w:pPr>
      <w:r w:rsidRPr="004E3E9C">
        <w:lastRenderedPageBreak/>
        <w:t>приемки Результата Работ;</w:t>
      </w:r>
    </w:p>
    <w:p w14:paraId="198D07DB" w14:textId="77777777" w:rsidR="00E212DC" w:rsidRPr="004E3E9C" w:rsidRDefault="00E212DC" w:rsidP="00E212DC">
      <w:pPr>
        <w:pStyle w:val="RUS"/>
        <w:ind w:left="0" w:firstLine="993"/>
      </w:pPr>
      <w:r w:rsidRPr="004E3E9C">
        <w:t xml:space="preserve">передачи Заказчику полного комплекта Исполнительной документации; </w:t>
      </w:r>
    </w:p>
    <w:p w14:paraId="5273265D" w14:textId="77777777" w:rsidR="00E212DC" w:rsidRPr="004E3E9C" w:rsidRDefault="00E212DC" w:rsidP="00E212DC">
      <w:pPr>
        <w:pStyle w:val="RUS"/>
        <w:ind w:left="0" w:firstLine="993"/>
      </w:pPr>
      <w:r w:rsidRPr="004E3E9C">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6939467" w14:textId="77777777" w:rsidR="00E212DC" w:rsidRPr="004E3E9C" w:rsidRDefault="00E212DC" w:rsidP="00E212DC">
      <w:pPr>
        <w:pStyle w:val="RUS"/>
        <w:ind w:left="0" w:firstLine="993"/>
      </w:pPr>
      <w:r w:rsidRPr="004E3E9C">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06B10C5D" w14:textId="77777777" w:rsidR="00E212DC" w:rsidRPr="004E3E9C" w:rsidRDefault="00E212DC" w:rsidP="00E212DC">
      <w:pPr>
        <w:pStyle w:val="RUS"/>
        <w:ind w:left="0" w:firstLine="993"/>
      </w:pPr>
      <w:r w:rsidRPr="004E3E9C">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133F033" w14:textId="77777777" w:rsidR="00E212DC" w:rsidRPr="004E3E9C" w:rsidRDefault="00E212DC" w:rsidP="00E212DC">
      <w:pPr>
        <w:pStyle w:val="RUS"/>
        <w:ind w:left="0" w:firstLine="993"/>
      </w:pPr>
      <w:r w:rsidRPr="004E3E9C">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5092B901" w14:textId="77777777" w:rsidR="00E212DC" w:rsidRPr="004E3E9C" w:rsidRDefault="00E212DC" w:rsidP="00E212DC">
      <w:pPr>
        <w:pStyle w:val="RUS"/>
        <w:ind w:left="0" w:firstLine="993"/>
      </w:pPr>
      <w:r w:rsidRPr="004E3E9C">
        <w:t xml:space="preserve">предоставления Подрядчиком </w:t>
      </w:r>
      <w:r w:rsidRPr="004E3E9C">
        <w:rPr>
          <w:highlight w:val="cyan"/>
        </w:rPr>
        <w:t>независимой</w:t>
      </w:r>
      <w:r w:rsidRPr="004E3E9C">
        <w:t xml:space="preserve"> гарантии в обеспечение своих обязательств по Договору в Гарантийный период</w:t>
      </w:r>
      <w:r w:rsidRPr="004E3E9C">
        <w:rPr>
          <w:rStyle w:val="ab"/>
          <w:color w:val="C00000"/>
        </w:rPr>
        <w:footnoteReference w:id="18"/>
      </w:r>
      <w:r w:rsidRPr="004E3E9C">
        <w:t>.</w:t>
      </w:r>
    </w:p>
    <w:p w14:paraId="27D04B75" w14:textId="54391B56" w:rsidR="00E212DC" w:rsidRPr="004E3E9C" w:rsidRDefault="00E212DC" w:rsidP="00E212DC">
      <w:pPr>
        <w:pStyle w:val="RUS11"/>
        <w:numPr>
          <w:ilvl w:val="0"/>
          <w:numId w:val="0"/>
        </w:numPr>
        <w:ind w:firstLine="567"/>
      </w:pPr>
      <w:r w:rsidRPr="004E3E9C">
        <w:t>3</w:t>
      </w:r>
      <w:r>
        <w:t>3</w:t>
      </w:r>
      <w:r w:rsidRPr="004E3E9C">
        <w:t xml:space="preserve">.7.В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4E3E9C">
        <w:fldChar w:fldCharType="begin"/>
      </w:r>
      <w:r w:rsidRPr="004E3E9C">
        <w:instrText xml:space="preserve"> REF _Ref496717085 \r \h  \* MERGEFORMAT </w:instrText>
      </w:r>
      <w:r w:rsidRPr="004E3E9C">
        <w:fldChar w:fldCharType="separate"/>
      </w:r>
      <w:r w:rsidRPr="004E3E9C">
        <w:t>32.5</w:t>
      </w:r>
      <w:r w:rsidRPr="004E3E9C">
        <w:fldChar w:fldCharType="end"/>
      </w:r>
      <w:r w:rsidRPr="004E3E9C">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CEB9726" w14:textId="6BA6D4B0" w:rsidR="00E212DC" w:rsidRPr="004E3E9C" w:rsidRDefault="00E212DC" w:rsidP="00E212DC">
      <w:pPr>
        <w:pStyle w:val="RUS11"/>
        <w:numPr>
          <w:ilvl w:val="0"/>
          <w:numId w:val="0"/>
        </w:numPr>
        <w:ind w:firstLine="567"/>
      </w:pPr>
      <w:r>
        <w:rPr>
          <w:highlight w:val="cyan"/>
        </w:rPr>
        <w:t>33</w:t>
      </w:r>
      <w:r w:rsidRPr="004E3E9C">
        <w:rPr>
          <w:highlight w:val="cyan"/>
        </w:rPr>
        <w:t>.8. Независимые</w:t>
      </w:r>
      <w:r w:rsidRPr="004E3E9C">
        <w:t xml:space="preserve"> гарантии, предоставление которых предусмотрено пунктами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.1</w:t>
      </w:r>
      <w:r w:rsidRPr="004E3E9C">
        <w:rPr>
          <w:highlight w:val="red"/>
        </w:rPr>
        <w:fldChar w:fldCharType="end"/>
      </w:r>
      <w:r w:rsidRPr="004E3E9C">
        <w:t>-</w:t>
      </w:r>
      <w:r w:rsidRPr="004E3E9C">
        <w:fldChar w:fldCharType="begin"/>
      </w:r>
      <w:r w:rsidRPr="004E3E9C">
        <w:instrText xml:space="preserve"> REF _Ref496718186 \r \h  \* MERGEFORMAT </w:instrText>
      </w:r>
      <w:r w:rsidRPr="004E3E9C">
        <w:fldChar w:fldCharType="separate"/>
      </w:r>
      <w:r w:rsidRPr="004E3E9C">
        <w:t>3</w:t>
      </w:r>
      <w:r>
        <w:t>3</w:t>
      </w:r>
      <w:r w:rsidRPr="004E3E9C">
        <w:t>.3</w:t>
      </w:r>
      <w:r w:rsidRPr="004E3E9C">
        <w:fldChar w:fldCharType="end"/>
      </w:r>
      <w:r w:rsidRPr="004E3E9C">
        <w:t xml:space="preserve"> Договора, должны быть безотзывными. Вознаграждение </w:t>
      </w:r>
      <w:r w:rsidRPr="004E3E9C">
        <w:rPr>
          <w:highlight w:val="cyan"/>
        </w:rPr>
        <w:t>Гаранту</w:t>
      </w:r>
      <w:r w:rsidRPr="004E3E9C">
        <w:t xml:space="preserve"> за выдачу и поддержание в силе </w:t>
      </w:r>
      <w:r w:rsidRPr="004E3E9C">
        <w:rPr>
          <w:highlight w:val="cyan"/>
        </w:rPr>
        <w:t>независимой</w:t>
      </w:r>
      <w:r w:rsidRPr="004E3E9C">
        <w:t xml:space="preserve"> гарантии уплачивается Подрядчиком и Заказчиком не компенсируется (включено в цену Договора). Предоставление вышеуказанных </w:t>
      </w:r>
      <w:r w:rsidRPr="004E3E9C">
        <w:rPr>
          <w:highlight w:val="cyan"/>
        </w:rPr>
        <w:t>независимых</w:t>
      </w:r>
      <w:r w:rsidRPr="004E3E9C">
        <w:t xml:space="preserve"> гарантий является существенным условием Договора.</w:t>
      </w:r>
    </w:p>
    <w:p w14:paraId="7512903A" w14:textId="4B43952A" w:rsidR="00E212DC" w:rsidRPr="004E3E9C" w:rsidRDefault="00E212DC" w:rsidP="00E212DC">
      <w:pPr>
        <w:pStyle w:val="RUS11"/>
        <w:numPr>
          <w:ilvl w:val="0"/>
          <w:numId w:val="0"/>
        </w:numPr>
        <w:ind w:firstLine="567"/>
      </w:pPr>
      <w:r w:rsidRPr="004E3E9C">
        <w:t>3</w:t>
      </w:r>
      <w:r>
        <w:t>3</w:t>
      </w:r>
      <w:r w:rsidRPr="004E3E9C">
        <w:t xml:space="preserve">.9.Срок действия </w:t>
      </w:r>
      <w:r w:rsidRPr="004E3E9C">
        <w:rPr>
          <w:highlight w:val="cyan"/>
        </w:rPr>
        <w:t>независимой</w:t>
      </w:r>
      <w:r w:rsidRPr="004E3E9C">
        <w:t xml:space="preserve"> гарантии на сумму аванса [и </w:t>
      </w:r>
      <w:r w:rsidRPr="004E3E9C">
        <w:rPr>
          <w:highlight w:val="cyan"/>
        </w:rPr>
        <w:t>независимой</w:t>
      </w:r>
      <w:r w:rsidRPr="004E3E9C">
        <w:t xml:space="preserve"> гарантии надлежащего исполнения обязательств]</w:t>
      </w:r>
      <w:r w:rsidRPr="004E3E9C">
        <w:rPr>
          <w:rStyle w:val="ab"/>
          <w:color w:val="C00000"/>
        </w:rPr>
        <w:footnoteReference w:id="19"/>
      </w:r>
      <w:r w:rsidRPr="004E3E9C">
        <w:rPr>
          <w:color w:val="C00000"/>
        </w:rPr>
        <w:t xml:space="preserve"> </w:t>
      </w:r>
      <w:r w:rsidRPr="004E3E9C">
        <w:t xml:space="preserve">должен не менее, чем на 30 (тридцать) дней, превышать срок окончания выполнения Работ (последнего Этапа Работ) по Договору. Срок действия </w:t>
      </w:r>
      <w:r w:rsidRPr="004E3E9C">
        <w:rPr>
          <w:highlight w:val="cyan"/>
        </w:rPr>
        <w:t>независимой</w:t>
      </w:r>
      <w:r w:rsidRPr="004E3E9C">
        <w:t xml:space="preserve">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6433F1FC" w14:textId="7EC030AB" w:rsidR="00E212DC" w:rsidRPr="004E3E9C" w:rsidRDefault="00E212DC" w:rsidP="00E212DC">
      <w:pPr>
        <w:pStyle w:val="RUS11"/>
        <w:numPr>
          <w:ilvl w:val="0"/>
          <w:numId w:val="0"/>
        </w:numPr>
        <w:ind w:firstLine="567"/>
      </w:pPr>
      <w:r w:rsidRPr="004E3E9C">
        <w:t>3</w:t>
      </w:r>
      <w:r>
        <w:t>3</w:t>
      </w:r>
      <w:r w:rsidRPr="004E3E9C">
        <w:t xml:space="preserve">.10.В случае если действие любой из вышеуказанных </w:t>
      </w:r>
      <w:r w:rsidRPr="004E3E9C">
        <w:rPr>
          <w:highlight w:val="cyan"/>
        </w:rPr>
        <w:t>независимых</w:t>
      </w:r>
      <w:r w:rsidRPr="004E3E9C">
        <w:t xml:space="preserve"> гарантий истекает до фактического завершения Работ (последнего Этапа Работ), до окончания Гарантийного периода или иных указанных в Договоре для </w:t>
      </w:r>
      <w:r w:rsidRPr="004E3E9C">
        <w:rPr>
          <w:highlight w:val="cyan"/>
        </w:rPr>
        <w:t>независимых</w:t>
      </w:r>
      <w:r w:rsidRPr="004E3E9C">
        <w:t xml:space="preserve"> гарантий сроков, Подрядчик обеспечит предоставление не позднее, чем за 30 (тридцать) дней до истечения срока действия такой </w:t>
      </w:r>
      <w:r w:rsidRPr="004E3E9C">
        <w:rPr>
          <w:highlight w:val="cyan"/>
        </w:rPr>
        <w:t>независимой</w:t>
      </w:r>
      <w:r w:rsidRPr="004E3E9C">
        <w:t xml:space="preserve"> гарантии, другую (либо продленную) </w:t>
      </w:r>
      <w:r w:rsidRPr="004E3E9C">
        <w:rPr>
          <w:highlight w:val="cyan"/>
        </w:rPr>
        <w:t>независимую</w:t>
      </w:r>
      <w:r w:rsidRPr="004E3E9C">
        <w:t xml:space="preserve"> гарантию взамен истекающей, которая будет удовлетворять требованиям Договора (условия и порядок согласования такой </w:t>
      </w:r>
      <w:r w:rsidRPr="004E3E9C">
        <w:rPr>
          <w:highlight w:val="cyan"/>
        </w:rPr>
        <w:t>независимой</w:t>
      </w:r>
      <w:r w:rsidRPr="004E3E9C">
        <w:t xml:space="preserve"> гарантии должны удовлетворять требованиям Договора, установленным в отношении соответствующего вида </w:t>
      </w:r>
      <w:r w:rsidRPr="004E3E9C">
        <w:rPr>
          <w:highlight w:val="cyan"/>
        </w:rPr>
        <w:t>независимой</w:t>
      </w:r>
      <w:r w:rsidRPr="004E3E9C">
        <w:t xml:space="preserve"> гарантии). Заказчик возвращает ранее предоставленную </w:t>
      </w:r>
      <w:r w:rsidRPr="004E3E9C">
        <w:rPr>
          <w:highlight w:val="cyan"/>
        </w:rPr>
        <w:t>независимую</w:t>
      </w:r>
      <w:r w:rsidRPr="004E3E9C">
        <w:t xml:space="preserve"> гарантию в течение 5 (пяти) рабочих дней со дня предоставления Подрядчиком Заказчику новой банковской гарантии взамен истекающей.</w:t>
      </w:r>
    </w:p>
    <w:p w14:paraId="37D7468F" w14:textId="461AD4E9" w:rsidR="00E212DC" w:rsidRPr="004E3E9C" w:rsidRDefault="00E212DC" w:rsidP="00E212DC">
      <w:pPr>
        <w:pStyle w:val="RUS11"/>
        <w:numPr>
          <w:ilvl w:val="0"/>
          <w:numId w:val="0"/>
        </w:numPr>
        <w:ind w:firstLine="567"/>
      </w:pPr>
      <w:r w:rsidRPr="004E3E9C">
        <w:lastRenderedPageBreak/>
        <w:t>3</w:t>
      </w:r>
      <w:r>
        <w:t>3</w:t>
      </w:r>
      <w:r w:rsidRPr="004E3E9C">
        <w:t>.</w:t>
      </w:r>
      <w:proofErr w:type="gramStart"/>
      <w:r w:rsidRPr="004E3E9C">
        <w:t>11.Заказчик</w:t>
      </w:r>
      <w:proofErr w:type="gramEnd"/>
      <w:r w:rsidRPr="004E3E9C">
        <w:t xml:space="preserve"> рассматривает поступившую в качестве обеспечения исполнения Договора </w:t>
      </w:r>
      <w:r w:rsidRPr="004E3E9C">
        <w:rPr>
          <w:highlight w:val="cyan"/>
        </w:rPr>
        <w:t>независимую</w:t>
      </w:r>
      <w:r w:rsidRPr="004E3E9C">
        <w:t xml:space="preserve"> гарантию и проверяет действительность любой предоставляемой по Договору </w:t>
      </w:r>
      <w:r w:rsidRPr="004E3E9C">
        <w:rPr>
          <w:highlight w:val="cyan"/>
        </w:rPr>
        <w:t>независимой</w:t>
      </w:r>
      <w:r w:rsidRPr="004E3E9C">
        <w:t xml:space="preserve"> гарантии, направляя запрос на подтверждение действительности </w:t>
      </w:r>
      <w:r w:rsidRPr="004E3E9C">
        <w:rPr>
          <w:highlight w:val="cyan"/>
        </w:rPr>
        <w:t>независимой</w:t>
      </w:r>
      <w:r w:rsidRPr="004E3E9C">
        <w:t xml:space="preserve"> гарантии </w:t>
      </w:r>
      <w:r w:rsidRPr="004E3E9C">
        <w:rPr>
          <w:highlight w:val="cyan"/>
        </w:rPr>
        <w:t>Гаранту</w:t>
      </w:r>
      <w:r w:rsidRPr="004E3E9C">
        <w:t xml:space="preserve">. </w:t>
      </w:r>
      <w:r w:rsidRPr="004E3E9C">
        <w:rPr>
          <w:highlight w:val="cyan"/>
        </w:rPr>
        <w:t>Независимая</w:t>
      </w:r>
      <w:r w:rsidRPr="004E3E9C">
        <w:t xml:space="preserve"> гарантия считается </w:t>
      </w:r>
      <w:proofErr w:type="spellStart"/>
      <w:r w:rsidRPr="004E3E9C">
        <w:t>непредоставленной</w:t>
      </w:r>
      <w:proofErr w:type="spellEnd"/>
      <w:r w:rsidRPr="004E3E9C">
        <w:t xml:space="preserve">, если в ответ на запрос Заказчика </w:t>
      </w:r>
      <w:r w:rsidRPr="004E3E9C">
        <w:rPr>
          <w:highlight w:val="cyan"/>
        </w:rPr>
        <w:t>Гарант</w:t>
      </w:r>
      <w:r w:rsidRPr="004E3E9C">
        <w:t xml:space="preserve"> направляет уведомление, что не выпускал предоставленную Подрядчиком </w:t>
      </w:r>
      <w:r w:rsidRPr="004E3E9C">
        <w:rPr>
          <w:highlight w:val="cyan"/>
        </w:rPr>
        <w:t>независимую</w:t>
      </w:r>
      <w:r w:rsidRPr="004E3E9C">
        <w:t xml:space="preserve"> гарантию, или информирует о недействительности представленной Подрядчиком </w:t>
      </w:r>
      <w:r w:rsidRPr="004E3E9C">
        <w:rPr>
          <w:highlight w:val="cyan"/>
        </w:rPr>
        <w:t>независимой</w:t>
      </w:r>
      <w:r w:rsidRPr="004E3E9C">
        <w:t xml:space="preserve"> гарантии по иной причине. </w:t>
      </w:r>
      <w:r w:rsidRPr="004E3E9C">
        <w:rPr>
          <w:highlight w:val="cyan"/>
        </w:rPr>
        <w:t>Независимая</w:t>
      </w:r>
      <w:r w:rsidRPr="004E3E9C">
        <w:t xml:space="preserve"> гарантия также считается </w:t>
      </w:r>
      <w:proofErr w:type="spellStart"/>
      <w:r w:rsidRPr="004E3E9C">
        <w:t>непредоставленной</w:t>
      </w:r>
      <w:proofErr w:type="spellEnd"/>
      <w:r w:rsidRPr="004E3E9C">
        <w:t xml:space="preserve">, если </w:t>
      </w:r>
      <w:r w:rsidRPr="004E3E9C">
        <w:rPr>
          <w:highlight w:val="cyan"/>
        </w:rPr>
        <w:t>Гарант</w:t>
      </w:r>
      <w:r w:rsidRPr="004E3E9C">
        <w:t xml:space="preserve"> не предоставляет ответа на запрос Заказчика о подтверждении действительности предоставленной Подрядчиком </w:t>
      </w:r>
      <w:r w:rsidRPr="004E3E9C">
        <w:rPr>
          <w:highlight w:val="cyan"/>
        </w:rPr>
        <w:t>независимой</w:t>
      </w:r>
      <w:r w:rsidRPr="004E3E9C">
        <w:t xml:space="preserve"> гарантии в течение [3 (трех) рабочих дней] со дня получения такого запроса </w:t>
      </w:r>
      <w:r w:rsidRPr="004E3E9C">
        <w:rPr>
          <w:highlight w:val="cyan"/>
        </w:rPr>
        <w:t>Гарантом</w:t>
      </w:r>
      <w:r w:rsidRPr="004E3E9C">
        <w:t xml:space="preserve">. В случае непринятия любой предоставляемой по Договору </w:t>
      </w:r>
      <w:r w:rsidRPr="004E3E9C">
        <w:rPr>
          <w:highlight w:val="cyan"/>
        </w:rPr>
        <w:t>независимой</w:t>
      </w:r>
      <w:r w:rsidRPr="004E3E9C">
        <w:t xml:space="preserve"> гарантии Заказчик письменно уведомляет об этом Подрядчика с указанием причин такого отказа.</w:t>
      </w:r>
    </w:p>
    <w:p w14:paraId="58BAB902" w14:textId="7F3D6C2B" w:rsidR="00E212DC" w:rsidRPr="004E3E9C" w:rsidRDefault="00E212DC" w:rsidP="00E212DC">
      <w:pPr>
        <w:pStyle w:val="RUS11"/>
        <w:numPr>
          <w:ilvl w:val="0"/>
          <w:numId w:val="0"/>
        </w:numPr>
        <w:ind w:firstLine="567"/>
      </w:pPr>
      <w:r w:rsidRPr="004E3E9C">
        <w:t>3</w:t>
      </w:r>
      <w:r>
        <w:t>3</w:t>
      </w:r>
      <w:r w:rsidRPr="004E3E9C">
        <w:t xml:space="preserve">.12.В случае неисполнения Подрядчиком обязанности по предоставлению </w:t>
      </w:r>
      <w:r w:rsidRPr="004E3E9C">
        <w:rPr>
          <w:highlight w:val="cyan"/>
        </w:rPr>
        <w:t>независимой</w:t>
      </w:r>
      <w:r w:rsidRPr="004E3E9C">
        <w:t xml:space="preserve"> гарантии, предусмотренной в пунктах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.1</w:t>
      </w:r>
      <w:r w:rsidRPr="004E3E9C">
        <w:rPr>
          <w:highlight w:val="red"/>
        </w:rPr>
        <w:fldChar w:fldCharType="end"/>
      </w:r>
      <w:r w:rsidRPr="004E3E9C">
        <w:t>-</w:t>
      </w:r>
      <w:r w:rsidRPr="004E3E9C">
        <w:fldChar w:fldCharType="begin"/>
      </w:r>
      <w:r w:rsidRPr="004E3E9C">
        <w:instrText xml:space="preserve"> REF _Ref496718186 \r \h  \* MERGEFORMAT </w:instrText>
      </w:r>
      <w:r w:rsidRPr="004E3E9C">
        <w:fldChar w:fldCharType="separate"/>
      </w:r>
      <w:r w:rsidRPr="004E3E9C">
        <w:t>3</w:t>
      </w:r>
      <w:r>
        <w:t>3</w:t>
      </w:r>
      <w:r w:rsidRPr="004E3E9C">
        <w:t>.3</w:t>
      </w:r>
      <w:r w:rsidRPr="004E3E9C">
        <w:fldChar w:fldCharType="end"/>
      </w:r>
      <w:r w:rsidRPr="004E3E9C">
        <w:t xml:space="preserve"> Договора</w:t>
      </w:r>
      <w:r w:rsidRPr="004E3E9C">
        <w:rPr>
          <w:rStyle w:val="ab"/>
          <w:color w:val="C00000"/>
        </w:rPr>
        <w:footnoteReference w:id="20"/>
      </w:r>
      <w:r w:rsidRPr="004E3E9C">
        <w:t xml:space="preserve">, и/или неисполнения обязательств по предоставлению новой (продленной) </w:t>
      </w:r>
      <w:r w:rsidRPr="004E3E9C">
        <w:rPr>
          <w:highlight w:val="cyan"/>
        </w:rPr>
        <w:t>независимой</w:t>
      </w:r>
      <w:r w:rsidRPr="004E3E9C">
        <w:t xml:space="preserve"> гарантии в порядке и сроки согласно пункту </w:t>
      </w:r>
      <w:r w:rsidRPr="004E3E9C">
        <w:rPr>
          <w:highlight w:val="red"/>
        </w:rPr>
        <w:fldChar w:fldCharType="begin"/>
      </w:r>
      <w:r w:rsidRPr="004E3E9C">
        <w:instrText xml:space="preserve"> REF _Ref496718958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.9</w:t>
      </w:r>
      <w:r w:rsidRPr="004E3E9C">
        <w:rPr>
          <w:highlight w:val="red"/>
        </w:rPr>
        <w:fldChar w:fldCharType="end"/>
      </w:r>
      <w:r w:rsidRPr="004E3E9C">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0E58727F" w14:textId="010FB421" w:rsidR="00E212DC" w:rsidRPr="004E3E9C" w:rsidRDefault="00E212DC" w:rsidP="00E212DC">
      <w:pPr>
        <w:pStyle w:val="RUS"/>
        <w:ind w:left="0" w:firstLine="993"/>
      </w:pPr>
      <w:r w:rsidRPr="004E3E9C">
        <w:t xml:space="preserve"> отказаться от исполнения Договора в одностороннем порядке в соответствии с пунктами </w:t>
      </w:r>
      <w:r w:rsidRPr="004E3E9C">
        <w:fldChar w:fldCharType="begin"/>
      </w:r>
      <w:r w:rsidRPr="004E3E9C">
        <w:instrText xml:space="preserve"> REF _Ref496714458 \r \h  \* MERGEFORMAT </w:instrText>
      </w:r>
      <w:r w:rsidRPr="004E3E9C">
        <w:fldChar w:fldCharType="separate"/>
      </w:r>
      <w:r w:rsidRPr="004E3E9C">
        <w:t>3</w:t>
      </w:r>
      <w:r w:rsidR="007E2609">
        <w:t>2</w:t>
      </w:r>
      <w:r w:rsidRPr="004E3E9C">
        <w:t>.5</w:t>
      </w:r>
      <w:r w:rsidRPr="004E3E9C">
        <w:fldChar w:fldCharType="end"/>
      </w:r>
      <w:r w:rsidRPr="004E3E9C">
        <w:t>-</w:t>
      </w:r>
      <w:r w:rsidRPr="004E3E9C">
        <w:fldChar w:fldCharType="begin"/>
      </w:r>
      <w:r w:rsidRPr="004E3E9C">
        <w:instrText xml:space="preserve"> REF _Ref501102608 \r \h  \* MERGEFORMAT </w:instrText>
      </w:r>
      <w:r w:rsidRPr="004E3E9C">
        <w:fldChar w:fldCharType="separate"/>
      </w:r>
      <w:r w:rsidRPr="004E3E9C">
        <w:t>3</w:t>
      </w:r>
      <w:r w:rsidR="007E2609">
        <w:t>2</w:t>
      </w:r>
      <w:r w:rsidRPr="004E3E9C">
        <w:t>.6</w:t>
      </w:r>
      <w:r w:rsidRPr="004E3E9C">
        <w:fldChar w:fldCharType="end"/>
      </w:r>
      <w:r w:rsidRPr="004E3E9C">
        <w:t>;</w:t>
      </w:r>
    </w:p>
    <w:p w14:paraId="722D33C5" w14:textId="77777777" w:rsidR="00E212DC" w:rsidRPr="004E3E9C" w:rsidRDefault="00E212DC" w:rsidP="00E212DC">
      <w:pPr>
        <w:pStyle w:val="RUS"/>
        <w:ind w:left="0" w:firstLine="993"/>
      </w:pPr>
      <w:r w:rsidRPr="004E3E9C">
        <w:t xml:space="preserve">взыскать с Подрядчика штраф в размере 10% (десяти процентов) от Цены Работ (пункт </w:t>
      </w:r>
      <w:r w:rsidRPr="004E3E9C">
        <w:fldChar w:fldCharType="begin"/>
      </w:r>
      <w:r w:rsidRPr="004E3E9C">
        <w:instrText xml:space="preserve"> REF _Ref493723668 \n \h  \* MERGEFORMAT </w:instrText>
      </w:r>
      <w:r w:rsidRPr="004E3E9C">
        <w:fldChar w:fldCharType="separate"/>
      </w:r>
      <w:r w:rsidRPr="004E3E9C">
        <w:t>4.1</w:t>
      </w:r>
      <w:r w:rsidRPr="004E3E9C">
        <w:fldChar w:fldCharType="end"/>
      </w:r>
      <w:r w:rsidRPr="004E3E9C">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Pr="004E3E9C">
        <w:rPr>
          <w:highlight w:val="cyan"/>
        </w:rPr>
        <w:t>независимой</w:t>
      </w:r>
      <w:r w:rsidRPr="004E3E9C">
        <w:t xml:space="preserve"> гарантии. Вышеуказанный штраф не взыскивается с Подрядчика исключительно в случае </w:t>
      </w:r>
      <w:proofErr w:type="spellStart"/>
      <w:r w:rsidRPr="004E3E9C">
        <w:t>непредоставления</w:t>
      </w:r>
      <w:proofErr w:type="spellEnd"/>
      <w:r w:rsidRPr="004E3E9C">
        <w:t xml:space="preserve"> </w:t>
      </w:r>
      <w:r w:rsidRPr="004E3E9C">
        <w:rPr>
          <w:highlight w:val="cyan"/>
        </w:rPr>
        <w:t>независимой</w:t>
      </w:r>
      <w:r w:rsidRPr="004E3E9C">
        <w:t xml:space="preserve"> гарантии штраф взыскивается на общих основаниях;</w:t>
      </w:r>
    </w:p>
    <w:p w14:paraId="4B281144" w14:textId="77777777" w:rsidR="00E212DC" w:rsidRPr="004E3E9C" w:rsidRDefault="00E212DC" w:rsidP="00E212DC">
      <w:pPr>
        <w:pStyle w:val="RUS"/>
        <w:ind w:left="0" w:firstLine="993"/>
      </w:pPr>
      <w:r w:rsidRPr="004E3E9C">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Pr="004E3E9C">
        <w:rPr>
          <w:highlight w:val="cyan"/>
        </w:rPr>
        <w:t>независимой</w:t>
      </w:r>
      <w:r w:rsidRPr="004E3E9C">
        <w:t xml:space="preserve"> гарантии. При последующем предоставлении соответствующей </w:t>
      </w:r>
      <w:r w:rsidRPr="004E3E9C">
        <w:rPr>
          <w:highlight w:val="cyan"/>
        </w:rPr>
        <w:t>независимой</w:t>
      </w:r>
      <w:r w:rsidRPr="004E3E9C">
        <w:t xml:space="preserve"> гарантии возврат Гарантийного фонда производится в порядке и в срок, дополнительно согласованные Сторонами;</w:t>
      </w:r>
    </w:p>
    <w:p w14:paraId="5B2B2B8D" w14:textId="77777777" w:rsidR="00E212DC" w:rsidRPr="004E3E9C" w:rsidRDefault="00E212DC" w:rsidP="00E212DC">
      <w:pPr>
        <w:pStyle w:val="RUS"/>
        <w:ind w:left="0" w:firstLine="993"/>
      </w:pPr>
      <w:r w:rsidRPr="004E3E9C">
        <w:t xml:space="preserve">в случае неисполнения Подрядчиком обязанности по предоставлению новой (продлению) </w:t>
      </w:r>
      <w:r w:rsidRPr="004E3E9C">
        <w:rPr>
          <w:highlight w:val="cyan"/>
        </w:rPr>
        <w:t>независимой</w:t>
      </w:r>
      <w:r w:rsidRPr="004E3E9C">
        <w:t xml:space="preserve">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w:t>
      </w:r>
      <w:r w:rsidRPr="004E3E9C">
        <w:rPr>
          <w:highlight w:val="cyan"/>
        </w:rPr>
        <w:t>независимой</w:t>
      </w:r>
      <w:r w:rsidRPr="004E3E9C">
        <w:t xml:space="preserve"> гарантии).</w:t>
      </w:r>
    </w:p>
    <w:p w14:paraId="2232B5DD" w14:textId="560C2E1D" w:rsidR="00E212DC" w:rsidRPr="004E3E9C" w:rsidRDefault="00E212DC" w:rsidP="00E212DC">
      <w:pPr>
        <w:pStyle w:val="RUS11"/>
        <w:numPr>
          <w:ilvl w:val="0"/>
          <w:numId w:val="0"/>
        </w:numPr>
        <w:ind w:firstLine="567"/>
      </w:pPr>
      <w:r w:rsidRPr="004E3E9C">
        <w:t>3</w:t>
      </w:r>
      <w:r w:rsidR="007E2609">
        <w:t>3</w:t>
      </w:r>
      <w:r w:rsidRPr="004E3E9C">
        <w:t>.</w:t>
      </w:r>
      <w:proofErr w:type="gramStart"/>
      <w:r w:rsidRPr="004E3E9C">
        <w:t>13.Подрядчик</w:t>
      </w:r>
      <w:proofErr w:type="gramEnd"/>
      <w:r w:rsidRPr="004E3E9C">
        <w:t xml:space="preserve"> обеспечивает предоставление новой </w:t>
      </w:r>
      <w:r w:rsidRPr="004E3E9C">
        <w:rPr>
          <w:highlight w:val="cyan"/>
        </w:rPr>
        <w:t>независимой</w:t>
      </w:r>
      <w:r w:rsidRPr="004E3E9C">
        <w:t xml:space="preserve"> гарантии, которая будет удовлетворять требованиям Договора, в следующих случаях:</w:t>
      </w:r>
    </w:p>
    <w:p w14:paraId="0E779982" w14:textId="77777777" w:rsidR="00E212DC" w:rsidRPr="004E3E9C" w:rsidRDefault="00E212DC" w:rsidP="00E212DC">
      <w:pPr>
        <w:pStyle w:val="RUS"/>
        <w:ind w:left="0" w:firstLine="993"/>
      </w:pPr>
      <w:r w:rsidRPr="004E3E9C">
        <w:t xml:space="preserve">если в процессе исполнения Договора становится очевидным, что срок действия любой из </w:t>
      </w:r>
      <w:r w:rsidRPr="004E3E9C">
        <w:rPr>
          <w:highlight w:val="cyan"/>
        </w:rPr>
        <w:t>независимых</w:t>
      </w:r>
      <w:r w:rsidRPr="004E3E9C">
        <w:t xml:space="preserve">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w:t>
      </w:r>
      <w:r w:rsidRPr="004E3E9C">
        <w:rPr>
          <w:highlight w:val="cyan"/>
        </w:rPr>
        <w:t>независимых</w:t>
      </w:r>
      <w:r w:rsidRPr="004E3E9C">
        <w:t xml:space="preserve"> гарантий сроков.</w:t>
      </w:r>
    </w:p>
    <w:p w14:paraId="1D48C8E0" w14:textId="77777777" w:rsidR="00E212DC" w:rsidRPr="004E3E9C" w:rsidRDefault="00E212DC" w:rsidP="00E212DC">
      <w:pPr>
        <w:pStyle w:val="RUS11"/>
        <w:numPr>
          <w:ilvl w:val="0"/>
          <w:numId w:val="0"/>
        </w:numPr>
        <w:ind w:firstLine="567"/>
      </w:pPr>
      <w:r w:rsidRPr="004E3E9C">
        <w:t xml:space="preserve">В таком случае Подрядчик обеспечит предоставление новой (или продленной) </w:t>
      </w:r>
      <w:proofErr w:type="gramStart"/>
      <w:r w:rsidRPr="004E3E9C">
        <w:rPr>
          <w:highlight w:val="cyan"/>
        </w:rPr>
        <w:t>независимой</w:t>
      </w:r>
      <w:r w:rsidRPr="004E3E9C">
        <w:t xml:space="preserve"> гарантии</w:t>
      </w:r>
      <w:proofErr w:type="gramEnd"/>
      <w:r w:rsidRPr="004E3E9C">
        <w:t xml:space="preserve"> взамен истекающей в срок не позднее, чем за 30 (тридцать) дней до истечения срока действия предыдущей </w:t>
      </w:r>
      <w:r w:rsidRPr="004E3E9C">
        <w:rPr>
          <w:highlight w:val="cyan"/>
        </w:rPr>
        <w:t>независимой</w:t>
      </w:r>
      <w:r w:rsidRPr="004E3E9C">
        <w:t xml:space="preserve"> гарантии.</w:t>
      </w:r>
    </w:p>
    <w:p w14:paraId="0C4EF924" w14:textId="77777777" w:rsidR="00E212DC" w:rsidRPr="004E3E9C" w:rsidRDefault="00E212DC" w:rsidP="00E212DC">
      <w:pPr>
        <w:pStyle w:val="RUS"/>
        <w:ind w:left="0" w:firstLine="993"/>
      </w:pPr>
      <w:r w:rsidRPr="004E3E9C">
        <w:t xml:space="preserve">если у </w:t>
      </w:r>
      <w:r w:rsidRPr="004E3E9C">
        <w:rPr>
          <w:highlight w:val="cyan"/>
        </w:rPr>
        <w:t>Гаранта (в случае, если Гарантом является банк)</w:t>
      </w:r>
      <w:r w:rsidRPr="004E3E9C">
        <w:t xml:space="preserve">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CB8A3A8" w14:textId="77777777" w:rsidR="00E212DC" w:rsidRPr="004E3E9C" w:rsidRDefault="00E212DC" w:rsidP="00E212DC">
      <w:pPr>
        <w:pStyle w:val="RUS11"/>
        <w:numPr>
          <w:ilvl w:val="0"/>
          <w:numId w:val="0"/>
        </w:numPr>
        <w:ind w:firstLine="567"/>
      </w:pPr>
      <w:r w:rsidRPr="004E3E9C">
        <w:lastRenderedPageBreak/>
        <w:t xml:space="preserve">В таком случае Подрядчик обеспечит предоставление новой </w:t>
      </w:r>
      <w:r w:rsidRPr="004E3E9C">
        <w:rPr>
          <w:highlight w:val="cyan"/>
        </w:rPr>
        <w:t>независимой</w:t>
      </w:r>
      <w:r w:rsidRPr="004E3E9C">
        <w:t xml:space="preserve"> гарантии другого </w:t>
      </w:r>
      <w:proofErr w:type="gramStart"/>
      <w:r w:rsidRPr="004E3E9C">
        <w:rPr>
          <w:highlight w:val="cyan"/>
        </w:rPr>
        <w:t xml:space="preserve">Гаранта </w:t>
      </w:r>
      <w:r w:rsidRPr="004E3E9C">
        <w:t xml:space="preserve"> в</w:t>
      </w:r>
      <w:proofErr w:type="gramEnd"/>
      <w:r w:rsidRPr="004E3E9C">
        <w:t xml:space="preserve"> срок не позднее, чем через 30 (тридцать) дней после получения соответствующего требования от Заказчика.</w:t>
      </w:r>
    </w:p>
    <w:p w14:paraId="626B4C1B" w14:textId="77777777" w:rsidR="00E212DC" w:rsidRPr="004E3E9C" w:rsidRDefault="00E212DC" w:rsidP="00E212DC">
      <w:pPr>
        <w:pStyle w:val="RUS11"/>
        <w:numPr>
          <w:ilvl w:val="0"/>
          <w:numId w:val="0"/>
        </w:numPr>
        <w:ind w:firstLine="567"/>
      </w:pPr>
      <w:r w:rsidRPr="004E3E9C">
        <w:t xml:space="preserve">После предоставления Подрядчиком Заказчику новой </w:t>
      </w:r>
      <w:r w:rsidRPr="004E3E9C">
        <w:rPr>
          <w:highlight w:val="cyan"/>
        </w:rPr>
        <w:t>независимой</w:t>
      </w:r>
      <w:r w:rsidRPr="004E3E9C">
        <w:t xml:space="preserve"> гарантии Заказчик в течение 5 (пяти) рабочих дней вернет предыдущую </w:t>
      </w:r>
      <w:r w:rsidRPr="004E3E9C">
        <w:rPr>
          <w:highlight w:val="cyan"/>
        </w:rPr>
        <w:t>независимую</w:t>
      </w:r>
      <w:r w:rsidRPr="004E3E9C">
        <w:t xml:space="preserve"> гарантию.</w:t>
      </w:r>
    </w:p>
    <w:p w14:paraId="49538D1D" w14:textId="5A9D4FD1" w:rsidR="00E212DC" w:rsidRPr="004E3E9C" w:rsidRDefault="00E212DC" w:rsidP="00E212DC">
      <w:pPr>
        <w:pStyle w:val="ConsPlusNormal"/>
        <w:ind w:firstLine="540"/>
        <w:jc w:val="both"/>
        <w:rPr>
          <w:rFonts w:ascii="Times New Roman" w:hAnsi="Times New Roman" w:cs="Times New Roman"/>
          <w:sz w:val="22"/>
          <w:highlight w:val="cyan"/>
        </w:rPr>
      </w:pPr>
      <w:r w:rsidRPr="004E3E9C">
        <w:rPr>
          <w:rFonts w:ascii="Times New Roman" w:hAnsi="Times New Roman" w:cs="Times New Roman"/>
          <w:sz w:val="22"/>
          <w:highlight w:val="cyan"/>
        </w:rPr>
        <w:t>3</w:t>
      </w:r>
      <w:r w:rsidR="007E2609">
        <w:rPr>
          <w:rFonts w:ascii="Times New Roman" w:hAnsi="Times New Roman" w:cs="Times New Roman"/>
          <w:sz w:val="22"/>
          <w:highlight w:val="cyan"/>
        </w:rPr>
        <w:t>3</w:t>
      </w:r>
      <w:r w:rsidRPr="004E3E9C">
        <w:rPr>
          <w:rFonts w:ascii="Times New Roman" w:hAnsi="Times New Roman" w:cs="Times New Roman"/>
          <w:sz w:val="22"/>
          <w:highlight w:val="cyan"/>
        </w:rPr>
        <w:t xml:space="preserve">.14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25595B31" w14:textId="77777777" w:rsidR="00E212DC" w:rsidRPr="004E3E9C" w:rsidRDefault="00E212DC" w:rsidP="00E212DC">
      <w:pPr>
        <w:pStyle w:val="ConsPlusNormal"/>
        <w:ind w:firstLine="540"/>
        <w:jc w:val="both"/>
        <w:rPr>
          <w:rFonts w:ascii="Times New Roman" w:hAnsi="Times New Roman" w:cs="Times New Roman"/>
          <w:sz w:val="22"/>
        </w:rPr>
      </w:pPr>
      <w:r w:rsidRPr="004E3E9C">
        <w:rPr>
          <w:rFonts w:ascii="Times New Roman" w:hAnsi="Times New Roman" w:cs="Times New Roman"/>
          <w:sz w:val="22"/>
          <w:highlight w:val="cyan"/>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7247DF2E" w14:textId="77777777" w:rsidR="00E212DC" w:rsidRPr="003107A8" w:rsidRDefault="00E212DC" w:rsidP="003107A8">
      <w:pPr>
        <w:pStyle w:val="RUS11"/>
        <w:numPr>
          <w:ilvl w:val="0"/>
          <w:numId w:val="0"/>
        </w:numPr>
        <w:spacing w:before="120"/>
        <w:ind w:firstLine="567"/>
      </w:pPr>
    </w:p>
    <w:p w14:paraId="49C41A06" w14:textId="77777777" w:rsidR="00D94937" w:rsidRPr="003107A8" w:rsidRDefault="00D94937" w:rsidP="003107A8">
      <w:pPr>
        <w:pStyle w:val="RUS1"/>
        <w:spacing w:before="120"/>
      </w:pPr>
      <w:bookmarkStart w:id="193" w:name="_Toc502148233"/>
      <w:bookmarkStart w:id="194" w:name="_Toc502142574"/>
      <w:bookmarkStart w:id="195" w:name="_Toc499813171"/>
      <w:r w:rsidRPr="003107A8">
        <w:t>Обстоятельства непреодолимой силы</w:t>
      </w:r>
      <w:bookmarkEnd w:id="193"/>
      <w:bookmarkEnd w:id="194"/>
      <w:bookmarkEnd w:id="195"/>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96"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6"/>
    </w:p>
    <w:p w14:paraId="49C41A09" w14:textId="77777777" w:rsidR="009A6F15" w:rsidRPr="003107A8" w:rsidRDefault="00D94937" w:rsidP="003107A8">
      <w:pPr>
        <w:pStyle w:val="RUS11"/>
        <w:spacing w:before="120"/>
      </w:pPr>
      <w:bookmarkStart w:id="197"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7"/>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lastRenderedPageBreak/>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0"/>
        <w:numPr>
          <w:ilvl w:val="0"/>
          <w:numId w:val="0"/>
        </w:numPr>
        <w:spacing w:before="120"/>
      </w:pPr>
      <w:bookmarkStart w:id="198" w:name="_Toc502148234"/>
      <w:bookmarkStart w:id="199" w:name="_Toc502142575"/>
      <w:bookmarkStart w:id="200" w:name="_Toc499813172"/>
      <w:r>
        <w:t xml:space="preserve">РАЗДЕЛ </w:t>
      </w:r>
      <w:r>
        <w:rPr>
          <w:lang w:val="en-US"/>
        </w:rPr>
        <w:t>VIII</w:t>
      </w:r>
      <w:r w:rsidRPr="00B72081">
        <w:t xml:space="preserve">. </w:t>
      </w:r>
      <w:r w:rsidR="00F566FE" w:rsidRPr="003107A8">
        <w:t>ПРОЧИЕ УСЛОВИЯ</w:t>
      </w:r>
      <w:bookmarkEnd w:id="198"/>
      <w:bookmarkEnd w:id="199"/>
      <w:bookmarkEnd w:id="200"/>
    </w:p>
    <w:p w14:paraId="49C41A11" w14:textId="77777777" w:rsidR="0051291A" w:rsidRPr="003107A8" w:rsidRDefault="0051291A" w:rsidP="003107A8">
      <w:pPr>
        <w:pStyle w:val="RUS1"/>
        <w:spacing w:before="120"/>
        <w:rPr>
          <w:bCs/>
        </w:rPr>
      </w:pPr>
      <w:bookmarkStart w:id="201" w:name="_Toc502148235"/>
      <w:bookmarkStart w:id="202" w:name="_Toc502142576"/>
      <w:bookmarkStart w:id="203" w:name="_Ref502157185"/>
      <w:bookmarkStart w:id="204" w:name="_Toc499813173"/>
      <w:bookmarkStart w:id="205" w:name="_Ref493722501"/>
      <w:r w:rsidRPr="003107A8">
        <w:t>Конфиденциальность</w:t>
      </w:r>
      <w:bookmarkEnd w:id="201"/>
      <w:bookmarkEnd w:id="202"/>
      <w:bookmarkEnd w:id="203"/>
      <w:bookmarkEnd w:id="204"/>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lastRenderedPageBreak/>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206" w:name="_Toc502148236"/>
      <w:bookmarkStart w:id="207" w:name="_Toc502142577"/>
      <w:bookmarkStart w:id="208" w:name="_Toc499813174"/>
      <w:bookmarkEnd w:id="205"/>
      <w:r w:rsidRPr="003107A8">
        <w:t>Толкование</w:t>
      </w:r>
      <w:bookmarkEnd w:id="206"/>
      <w:bookmarkEnd w:id="207"/>
      <w:bookmarkEnd w:id="208"/>
    </w:p>
    <w:p w14:paraId="49C41A1F" w14:textId="77777777" w:rsidR="00F62AC9" w:rsidRPr="003107A8" w:rsidRDefault="00F62AC9" w:rsidP="003107A8">
      <w:pPr>
        <w:pStyle w:val="RUS11"/>
        <w:spacing w:before="120"/>
      </w:pPr>
      <w:bookmarkStart w:id="20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1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10"/>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11" w:name="_Ref499579127"/>
      <w:bookmarkStart w:id="212" w:name="_Toc502148237"/>
      <w:bookmarkStart w:id="213" w:name="_Toc502142578"/>
      <w:bookmarkStart w:id="214" w:name="_Toc499813175"/>
      <w:r w:rsidRPr="003107A8">
        <w:t>Уведомления</w:t>
      </w:r>
      <w:bookmarkEnd w:id="209"/>
      <w:bookmarkEnd w:id="211"/>
      <w:bookmarkEnd w:id="212"/>
      <w:bookmarkEnd w:id="213"/>
      <w:bookmarkEnd w:id="214"/>
    </w:p>
    <w:p w14:paraId="49C41A25" w14:textId="77777777" w:rsidR="006D7D13" w:rsidRPr="003107A8" w:rsidRDefault="006D7D13" w:rsidP="003107A8">
      <w:pPr>
        <w:pStyle w:val="RUS11"/>
        <w:spacing w:before="120"/>
      </w:pPr>
      <w:bookmarkStart w:id="21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1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lastRenderedPageBreak/>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7777777" w:rsidR="00C222ED" w:rsidRPr="003107A8" w:rsidRDefault="00C222ED" w:rsidP="003107A8">
      <w:pPr>
        <w:pStyle w:val="RUS11"/>
        <w:spacing w:before="120"/>
      </w:pPr>
      <w:bookmarkStart w:id="21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00C11995" w:rsidRPr="004D7652">
        <w:rPr>
          <w:rFonts w:eastAsia="Times New Roman"/>
          <w:color w:val="C00000"/>
          <w:sz w:val="20"/>
          <w:szCs w:val="20"/>
          <w:vertAlign w:val="superscript"/>
        </w:rPr>
        <w:footnoteReference w:id="21"/>
      </w:r>
      <w:r w:rsidRPr="003107A8">
        <w:t>.</w:t>
      </w:r>
      <w:bookmarkEnd w:id="216"/>
    </w:p>
    <w:tbl>
      <w:tblPr>
        <w:tblW w:w="0" w:type="auto"/>
        <w:tblInd w:w="72" w:type="dxa"/>
        <w:tblLook w:val="04A0" w:firstRow="1" w:lastRow="0" w:firstColumn="1" w:lastColumn="0" w:noHBand="0" w:noVBand="1"/>
      </w:tblPr>
      <w:tblGrid>
        <w:gridCol w:w="4788"/>
        <w:gridCol w:w="4494"/>
      </w:tblGrid>
      <w:tr w:rsidR="00E11450" w:rsidRPr="003107A8" w14:paraId="49C41A2E" w14:textId="77777777" w:rsidTr="00C11995">
        <w:tc>
          <w:tcPr>
            <w:tcW w:w="4884" w:type="dxa"/>
          </w:tcPr>
          <w:p w14:paraId="49C41A2A" w14:textId="77777777" w:rsidR="00C222ED" w:rsidRPr="003107A8" w:rsidRDefault="001638C4" w:rsidP="003107A8">
            <w:pPr>
              <w:pStyle w:val="afd"/>
              <w:spacing w:before="120"/>
              <w:rPr>
                <w:i w:val="0"/>
                <w:color w:val="auto"/>
                <w:lang w:eastAsia="en-US"/>
              </w:rPr>
            </w:pPr>
            <w:r w:rsidRPr="003107A8">
              <w:rPr>
                <w:i w:val="0"/>
                <w:color w:val="auto"/>
                <w:lang w:val="en-US" w:eastAsia="en-US"/>
              </w:rPr>
              <w:t>Для Заказчика:</w:t>
            </w:r>
          </w:p>
          <w:p w14:paraId="49C41A2B" w14:textId="77777777" w:rsidR="00C222ED" w:rsidRPr="003107A8" w:rsidRDefault="00C222ED" w:rsidP="003107A8">
            <w:pPr>
              <w:pStyle w:val="afd"/>
              <w:spacing w:before="120"/>
              <w:rPr>
                <w:i w:val="0"/>
                <w:color w:val="auto"/>
                <w:lang w:val="en-US" w:eastAsia="en-US"/>
              </w:rPr>
            </w:pPr>
          </w:p>
        </w:tc>
        <w:tc>
          <w:tcPr>
            <w:tcW w:w="4614" w:type="dxa"/>
          </w:tcPr>
          <w:p w14:paraId="49C41A2C" w14:textId="77777777" w:rsidR="00C222ED" w:rsidRPr="003107A8" w:rsidRDefault="00C222ED" w:rsidP="003107A8">
            <w:pPr>
              <w:pStyle w:val="afd"/>
              <w:spacing w:before="120"/>
              <w:rPr>
                <w:i w:val="0"/>
                <w:color w:val="auto"/>
                <w:lang w:val="en-US" w:eastAsia="en-US"/>
              </w:rPr>
            </w:pPr>
            <w:r w:rsidRPr="003107A8">
              <w:rPr>
                <w:i w:val="0"/>
                <w:color w:val="auto"/>
                <w:lang w:val="en-US" w:eastAsia="en-US"/>
              </w:rPr>
              <w:t>Для Подрядчика:</w:t>
            </w:r>
          </w:p>
          <w:p w14:paraId="49C41A2D" w14:textId="77777777" w:rsidR="00C222ED" w:rsidRPr="003107A8" w:rsidRDefault="00C222ED" w:rsidP="003107A8">
            <w:pPr>
              <w:pStyle w:val="afd"/>
              <w:spacing w:before="120"/>
              <w:rPr>
                <w:i w:val="0"/>
                <w:color w:val="auto"/>
                <w:lang w:val="en-US" w:eastAsia="en-US"/>
              </w:rPr>
            </w:pPr>
          </w:p>
        </w:tc>
      </w:tr>
      <w:tr w:rsidR="00E11450" w:rsidRPr="003107A8" w14:paraId="49C41A45" w14:textId="77777777" w:rsidTr="00C11995">
        <w:tc>
          <w:tcPr>
            <w:tcW w:w="4884" w:type="dxa"/>
          </w:tcPr>
          <w:p w14:paraId="4733E608"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Уведомления</w:t>
            </w:r>
            <w:r w:rsidRPr="0055373A">
              <w:rPr>
                <w:b/>
                <w:i/>
                <w:sz w:val="22"/>
                <w:szCs w:val="22"/>
                <w:lang w:eastAsia="en-US"/>
              </w:rPr>
              <w:br/>
              <w:t xml:space="preserve">Вниманию: </w:t>
            </w:r>
          </w:p>
          <w:p w14:paraId="2D0CA024"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Кузнецова Сергея Владимировича</w:t>
            </w:r>
          </w:p>
          <w:p w14:paraId="586859BF"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Адрес: 664003, Иркутская область, г. Иркутск, ул.</w:t>
            </w:r>
            <w:r w:rsidRPr="0055373A">
              <w:rPr>
                <w:b/>
                <w:i/>
                <w:sz w:val="22"/>
                <w:szCs w:val="22"/>
                <w:lang w:val="en-US" w:eastAsia="en-US"/>
              </w:rPr>
              <w:t> </w:t>
            </w:r>
            <w:r w:rsidRPr="0055373A">
              <w:rPr>
                <w:b/>
                <w:i/>
                <w:sz w:val="22"/>
                <w:szCs w:val="22"/>
                <w:lang w:eastAsia="en-US"/>
              </w:rPr>
              <w:t>Тимирязева, строение 4.</w:t>
            </w:r>
          </w:p>
          <w:p w14:paraId="3647D7F8"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Тел.: 8 (3952) 379-359</w:t>
            </w:r>
          </w:p>
          <w:p w14:paraId="7D3507ED"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 xml:space="preserve">Эл. адрес: </w:t>
            </w:r>
            <w:hyperlink r:id="rId19" w:history="1">
              <w:r w:rsidRPr="0055373A">
                <w:rPr>
                  <w:b/>
                  <w:i/>
                  <w:color w:val="0000FF"/>
                  <w:sz w:val="22"/>
                  <w:szCs w:val="22"/>
                  <w:u w:val="single"/>
                  <w:lang w:val="en-US" w:eastAsia="en-US"/>
                </w:rPr>
                <w:t>ese</w:t>
              </w:r>
              <w:r w:rsidRPr="0055373A">
                <w:rPr>
                  <w:b/>
                  <w:i/>
                  <w:color w:val="0000FF"/>
                  <w:sz w:val="22"/>
                  <w:szCs w:val="22"/>
                  <w:u w:val="single"/>
                  <w:lang w:eastAsia="en-US"/>
                </w:rPr>
                <w:t>-</w:t>
              </w:r>
              <w:r w:rsidRPr="0055373A">
                <w:rPr>
                  <w:b/>
                  <w:i/>
                  <w:color w:val="0000FF"/>
                  <w:sz w:val="22"/>
                  <w:szCs w:val="22"/>
                  <w:u w:val="single"/>
                  <w:lang w:val="en-US" w:eastAsia="en-US"/>
                </w:rPr>
                <w:t>hg</w:t>
              </w:r>
              <w:r w:rsidRPr="0055373A">
                <w:rPr>
                  <w:b/>
                  <w:i/>
                  <w:color w:val="0000FF"/>
                  <w:sz w:val="22"/>
                  <w:szCs w:val="22"/>
                  <w:u w:val="single"/>
                  <w:lang w:eastAsia="en-US"/>
                </w:rPr>
                <w:t>@</w:t>
              </w:r>
              <w:proofErr w:type="spellStart"/>
              <w:r w:rsidRPr="0055373A">
                <w:rPr>
                  <w:b/>
                  <w:i/>
                  <w:color w:val="0000FF"/>
                  <w:sz w:val="22"/>
                  <w:szCs w:val="22"/>
                  <w:u w:val="single"/>
                  <w:lang w:val="en-US" w:eastAsia="en-US"/>
                </w:rPr>
                <w:t>eurosib</w:t>
              </w:r>
              <w:proofErr w:type="spellEnd"/>
              <w:r w:rsidRPr="0055373A">
                <w:rPr>
                  <w:b/>
                  <w:i/>
                  <w:color w:val="0000FF"/>
                  <w:sz w:val="22"/>
                  <w:szCs w:val="22"/>
                  <w:u w:val="single"/>
                  <w:lang w:eastAsia="en-US"/>
                </w:rPr>
                <w:t>.</w:t>
              </w:r>
              <w:r w:rsidRPr="0055373A">
                <w:rPr>
                  <w:b/>
                  <w:i/>
                  <w:color w:val="0000FF"/>
                  <w:sz w:val="22"/>
                  <w:szCs w:val="22"/>
                  <w:u w:val="single"/>
                  <w:lang w:val="en-US" w:eastAsia="en-US"/>
                </w:rPr>
                <w:t>ru</w:t>
              </w:r>
            </w:hyperlink>
            <w:r w:rsidRPr="0055373A">
              <w:rPr>
                <w:b/>
                <w:i/>
                <w:sz w:val="22"/>
                <w:szCs w:val="22"/>
                <w:lang w:eastAsia="en-US"/>
              </w:rPr>
              <w:t xml:space="preserve"> </w:t>
            </w:r>
          </w:p>
          <w:p w14:paraId="767E1032"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Р/с: 40702810200020000120 в ПАО Сбербанк г. Москва</w:t>
            </w:r>
          </w:p>
          <w:p w14:paraId="5D404D2B"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к/</w:t>
            </w:r>
            <w:proofErr w:type="spellStart"/>
            <w:r w:rsidRPr="0055373A">
              <w:rPr>
                <w:b/>
                <w:i/>
                <w:sz w:val="22"/>
                <w:szCs w:val="22"/>
                <w:lang w:eastAsia="en-US"/>
              </w:rPr>
              <w:t>сч</w:t>
            </w:r>
            <w:proofErr w:type="spellEnd"/>
            <w:r w:rsidRPr="0055373A">
              <w:rPr>
                <w:b/>
                <w:i/>
                <w:sz w:val="22"/>
                <w:szCs w:val="22"/>
                <w:lang w:eastAsia="en-US"/>
              </w:rPr>
              <w:t>: 30101810400000000225 БИК: 044525225</w:t>
            </w:r>
          </w:p>
          <w:p w14:paraId="06DD3FF8"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 xml:space="preserve">Вниманию: </w:t>
            </w:r>
          </w:p>
          <w:p w14:paraId="70EBBC4C"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ФИО: Стрелкова Евгения Владимировича</w:t>
            </w:r>
          </w:p>
          <w:p w14:paraId="1EA39A16"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 xml:space="preserve">Почтовый адрес филиала: 665709,   </w:t>
            </w:r>
          </w:p>
          <w:p w14:paraId="055AF5D1"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г. Братск, Иркутской области, а/я 784</w:t>
            </w:r>
          </w:p>
          <w:p w14:paraId="0D9512C5" w14:textId="77777777" w:rsidR="0055373A" w:rsidRPr="0055373A" w:rsidRDefault="0055373A" w:rsidP="0055373A">
            <w:pPr>
              <w:widowControl w:val="0"/>
              <w:spacing w:after="120" w:line="264" w:lineRule="auto"/>
              <w:contextualSpacing/>
              <w:rPr>
                <w:b/>
                <w:i/>
                <w:sz w:val="22"/>
                <w:szCs w:val="22"/>
                <w:lang w:eastAsia="en-US"/>
              </w:rPr>
            </w:pPr>
            <w:r w:rsidRPr="0055373A">
              <w:rPr>
                <w:b/>
                <w:i/>
                <w:sz w:val="22"/>
                <w:szCs w:val="22"/>
                <w:lang w:eastAsia="en-US"/>
              </w:rPr>
              <w:t>Факс: 8(3953)323-359, факс: 323-367</w:t>
            </w:r>
          </w:p>
          <w:p w14:paraId="49C41A39" w14:textId="2AFDB9C1" w:rsidR="00C222ED" w:rsidRPr="003107A8" w:rsidRDefault="0055373A" w:rsidP="0055373A">
            <w:pPr>
              <w:pStyle w:val="afd"/>
              <w:spacing w:before="120"/>
              <w:rPr>
                <w:b w:val="0"/>
                <w:i w:val="0"/>
                <w:color w:val="auto"/>
                <w:lang w:eastAsia="en-US"/>
              </w:rPr>
            </w:pPr>
            <w:r w:rsidRPr="0055373A">
              <w:rPr>
                <w:color w:val="auto"/>
                <w:lang w:eastAsia="en-US"/>
              </w:rPr>
              <w:t xml:space="preserve">Эл. адрес: </w:t>
            </w:r>
            <w:hyperlink r:id="rId20" w:history="1">
              <w:r w:rsidRPr="0055373A">
                <w:rPr>
                  <w:color w:val="0000FF"/>
                  <w:u w:val="single"/>
                  <w:lang w:val="en-US" w:eastAsia="en-US"/>
                </w:rPr>
                <w:t>bges</w:t>
              </w:r>
              <w:r w:rsidRPr="0055373A">
                <w:rPr>
                  <w:color w:val="0000FF"/>
                  <w:u w:val="single"/>
                  <w:lang w:eastAsia="en-US"/>
                </w:rPr>
                <w:t>@</w:t>
              </w:r>
              <w:r w:rsidRPr="0055373A">
                <w:rPr>
                  <w:color w:val="0000FF"/>
                  <w:u w:val="single"/>
                  <w:lang w:val="en-US" w:eastAsia="en-US"/>
                </w:rPr>
                <w:t>eurosib</w:t>
              </w:r>
              <w:r w:rsidRPr="0055373A">
                <w:rPr>
                  <w:color w:val="0000FF"/>
                  <w:u w:val="single"/>
                  <w:lang w:eastAsia="en-US"/>
                </w:rPr>
                <w:t>-</w:t>
              </w:r>
              <w:r w:rsidRPr="0055373A">
                <w:rPr>
                  <w:color w:val="0000FF"/>
                  <w:u w:val="single"/>
                  <w:lang w:val="en-US" w:eastAsia="en-US"/>
                </w:rPr>
                <w:t>hydro</w:t>
              </w:r>
              <w:r w:rsidRPr="0055373A">
                <w:rPr>
                  <w:color w:val="0000FF"/>
                  <w:u w:val="single"/>
                  <w:lang w:eastAsia="en-US"/>
                </w:rPr>
                <w:t>.</w:t>
              </w:r>
              <w:r w:rsidRPr="0055373A">
                <w:rPr>
                  <w:color w:val="0000FF"/>
                  <w:u w:val="single"/>
                  <w:lang w:val="en-US" w:eastAsia="en-US"/>
                </w:rPr>
                <w:t>ru</w:t>
              </w:r>
            </w:hyperlink>
          </w:p>
        </w:tc>
        <w:tc>
          <w:tcPr>
            <w:tcW w:w="4614" w:type="dxa"/>
          </w:tcPr>
          <w:p w14:paraId="49C41A3A" w14:textId="77777777" w:rsidR="00C222ED" w:rsidRPr="003107A8" w:rsidRDefault="001638C4" w:rsidP="003107A8">
            <w:pPr>
              <w:pStyle w:val="afd"/>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d"/>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d"/>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777777" w:rsidR="009C1667" w:rsidRPr="003107A8" w:rsidRDefault="009C1667" w:rsidP="003107A8">
      <w:pPr>
        <w:pStyle w:val="RUS11"/>
        <w:spacing w:before="120"/>
      </w:pPr>
      <w:bookmarkStart w:id="217"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D7EF2">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7"/>
    </w:p>
    <w:p w14:paraId="49C41A4C" w14:textId="77777777" w:rsidR="00777EED" w:rsidRPr="003107A8" w:rsidRDefault="00E66C70" w:rsidP="003107A8">
      <w:pPr>
        <w:pStyle w:val="RUS11"/>
        <w:spacing w:before="120"/>
      </w:pPr>
      <w:bookmarkStart w:id="218"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w:t>
      </w:r>
      <w:r w:rsidR="00777EED" w:rsidRPr="003107A8">
        <w:lastRenderedPageBreak/>
        <w:t>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8"/>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9" w:name="_Toc502148238"/>
      <w:bookmarkStart w:id="220" w:name="_Toc502142579"/>
      <w:bookmarkStart w:id="221" w:name="_Toc499813176"/>
      <w:r w:rsidRPr="003107A8">
        <w:t>Заключительные положения</w:t>
      </w:r>
      <w:bookmarkEnd w:id="219"/>
      <w:bookmarkEnd w:id="220"/>
      <w:bookmarkEnd w:id="221"/>
    </w:p>
    <w:p w14:paraId="49C41A58" w14:textId="77777777"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2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2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CE6C7F">
      <w:pPr>
        <w:pStyle w:val="RUS111"/>
      </w:pPr>
      <w:r w:rsidRPr="003107A8">
        <w:lastRenderedPageBreak/>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49C41A66" w14:textId="77777777" w:rsidR="00EC0DBE" w:rsidRPr="003107A8" w:rsidRDefault="00EC0DBE" w:rsidP="00FC66E6">
      <w:pPr>
        <w:pStyle w:val="RUS"/>
      </w:pPr>
      <w:r w:rsidRPr="003107A8">
        <w:t>предоставление каких-либо гарантий;</w:t>
      </w:r>
    </w:p>
    <w:p w14:paraId="49C41A67" w14:textId="77777777" w:rsidR="00EC0DBE" w:rsidRPr="003107A8" w:rsidRDefault="00EC0DBE" w:rsidP="00FC66E6">
      <w:pPr>
        <w:pStyle w:val="RUS"/>
      </w:pPr>
      <w:r w:rsidRPr="003107A8">
        <w:t>ускорение существующих процедур;</w:t>
      </w:r>
    </w:p>
    <w:p w14:paraId="49C41A68"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CE6C7F">
      <w:pPr>
        <w:pStyle w:val="RUS111"/>
      </w:pPr>
      <w:r w:rsidRPr="003107A8">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w:t>
      </w:r>
      <w:r w:rsidRPr="003107A8">
        <w:lastRenderedPageBreak/>
        <w:t>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23" w:name="_Toc502148239"/>
      <w:bookmarkStart w:id="224" w:name="_Toc502142580"/>
      <w:bookmarkStart w:id="225" w:name="_Toc499813177"/>
      <w:r w:rsidRPr="003107A8">
        <w:t>Перечень документов, прилагаемых к настоящему Договору</w:t>
      </w:r>
      <w:bookmarkEnd w:id="223"/>
      <w:bookmarkEnd w:id="224"/>
      <w:bookmarkEnd w:id="225"/>
    </w:p>
    <w:p w14:paraId="49C41A72"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Техническое задание</w:t>
      </w:r>
      <w:r w:rsidRPr="003107A8">
        <w:rPr>
          <w:sz w:val="22"/>
          <w:szCs w:val="22"/>
          <w:lang w:val="en-US"/>
        </w:rPr>
        <w:fldChar w:fldCharType="end"/>
      </w:r>
      <w:r w:rsidRPr="003107A8">
        <w:rPr>
          <w:sz w:val="22"/>
          <w:szCs w:val="22"/>
        </w:rPr>
        <w:t>;</w:t>
      </w:r>
    </w:p>
    <w:p w14:paraId="49C41A73"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Сметная документация</w:t>
      </w:r>
      <w:r w:rsidRPr="003107A8">
        <w:rPr>
          <w:sz w:val="22"/>
          <w:szCs w:val="22"/>
          <w:lang w:val="en-US"/>
        </w:rPr>
        <w:fldChar w:fldCharType="end"/>
      </w:r>
      <w:r w:rsidRPr="003107A8">
        <w:rPr>
          <w:sz w:val="22"/>
          <w:szCs w:val="22"/>
        </w:rPr>
        <w:t>;</w:t>
      </w:r>
    </w:p>
    <w:p w14:paraId="49C41A74"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2D7EF2" w:rsidRPr="002D7EF2">
        <w:rPr>
          <w:sz w:val="22"/>
          <w:szCs w:val="22"/>
        </w:rPr>
        <w:t>График выполнения Работ</w:t>
      </w:r>
      <w:r w:rsidRPr="003107A8">
        <w:rPr>
          <w:sz w:val="22"/>
          <w:szCs w:val="22"/>
        </w:rPr>
        <w:fldChar w:fldCharType="end"/>
      </w:r>
      <w:r w:rsidRPr="003107A8">
        <w:rPr>
          <w:sz w:val="22"/>
          <w:szCs w:val="22"/>
        </w:rPr>
        <w:t>;</w:t>
      </w:r>
    </w:p>
    <w:p w14:paraId="49C41A75"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2D7EF2" w:rsidRPr="002D7EF2">
        <w:rPr>
          <w:sz w:val="22"/>
          <w:szCs w:val="22"/>
        </w:rPr>
        <w:t>Перечень работ и услуг Заказчика</w:t>
      </w:r>
      <w:r w:rsidRPr="003107A8">
        <w:rPr>
          <w:sz w:val="22"/>
          <w:szCs w:val="22"/>
        </w:rPr>
        <w:fldChar w:fldCharType="end"/>
      </w:r>
      <w:r w:rsidRPr="003107A8">
        <w:rPr>
          <w:sz w:val="22"/>
          <w:szCs w:val="22"/>
        </w:rPr>
        <w:t>;</w:t>
      </w:r>
    </w:p>
    <w:p w14:paraId="49C41A76"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49C41A77" w14:textId="77777777"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2D7EF2" w:rsidRPr="003107A8">
        <w:rPr>
          <w:sz w:val="22"/>
          <w:szCs w:val="22"/>
        </w:rPr>
        <w:t>5.2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14:paraId="49C41A78" w14:textId="77777777"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14:paraId="49C41A7A" w14:textId="6E15B16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RefSCH8_1 \h  \* MERGEFORMAT </w:instrText>
      </w:r>
      <w:r w:rsidR="00541AD4" w:rsidRPr="003107A8">
        <w:rPr>
          <w:sz w:val="22"/>
          <w:szCs w:val="22"/>
        </w:rPr>
      </w:r>
      <w:r w:rsidR="00541AD4" w:rsidRPr="003107A8">
        <w:rPr>
          <w:sz w:val="22"/>
          <w:szCs w:val="22"/>
        </w:rPr>
        <w:fldChar w:fldCharType="separate"/>
      </w:r>
      <w:r w:rsidR="00541AD4" w:rsidRPr="002D7EF2">
        <w:rPr>
          <w:sz w:val="22"/>
          <w:szCs w:val="22"/>
        </w:rPr>
        <w:t>Нормативно-техническая документация</w:t>
      </w:r>
      <w:r w:rsidR="00541AD4" w:rsidRPr="003107A8">
        <w:rPr>
          <w:sz w:val="22"/>
          <w:szCs w:val="22"/>
        </w:rPr>
        <w:fldChar w:fldCharType="end"/>
      </w:r>
      <w:r w:rsidRPr="003107A8">
        <w:rPr>
          <w:sz w:val="22"/>
          <w:szCs w:val="22"/>
        </w:rPr>
        <w:t>;</w:t>
      </w:r>
    </w:p>
    <w:p w14:paraId="49C41A7B" w14:textId="5A0935B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8</w:t>
      </w:r>
      <w:r w:rsidRPr="003107A8">
        <w:rPr>
          <w:sz w:val="22"/>
          <w:szCs w:val="22"/>
        </w:rPr>
        <w:fldChar w:fldCharType="end"/>
      </w:r>
      <w:r w:rsidRPr="003107A8">
        <w:rPr>
          <w:sz w:val="22"/>
          <w:szCs w:val="22"/>
        </w:rPr>
        <w:t xml:space="preserve"> </w:t>
      </w:r>
      <w:r w:rsidR="00FE0A9A" w:rsidRPr="003107A8">
        <w:rPr>
          <w:sz w:val="22"/>
          <w:szCs w:val="22"/>
        </w:rPr>
        <w:tab/>
      </w:r>
      <w:r w:rsidR="00541AD4" w:rsidRPr="002D7EF2">
        <w:rPr>
          <w:sz w:val="22"/>
          <w:szCs w:val="22"/>
        </w:rPr>
        <w:t>Форма Банковской гарантии на возврат авансового платеж</w:t>
      </w:r>
      <w:r w:rsidR="00541AD4">
        <w:rPr>
          <w:sz w:val="22"/>
          <w:szCs w:val="22"/>
        </w:rPr>
        <w:t>а</w:t>
      </w:r>
      <w:r w:rsidRPr="003107A8">
        <w:rPr>
          <w:sz w:val="22"/>
          <w:szCs w:val="22"/>
        </w:rPr>
        <w:t>;</w:t>
      </w:r>
    </w:p>
    <w:p w14:paraId="49C41A7C" w14:textId="18037A9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9</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RefSCH10_1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Банковской гарантии на надлежащее исполнение обязательств по Договору</w:t>
      </w:r>
      <w:r w:rsidR="00541AD4" w:rsidRPr="003107A8">
        <w:rPr>
          <w:sz w:val="22"/>
          <w:szCs w:val="22"/>
        </w:rPr>
        <w:fldChar w:fldCharType="end"/>
      </w:r>
      <w:r w:rsidRPr="003107A8">
        <w:rPr>
          <w:sz w:val="22"/>
          <w:szCs w:val="22"/>
        </w:rPr>
        <w:t>;</w:t>
      </w:r>
    </w:p>
    <w:p w14:paraId="49C41A7D" w14:textId="13D9E2F1"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10</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RefSCH11_1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Банковской гарантии на надлежащее исполнение обязательств в Гарантийный период</w:t>
      </w:r>
      <w:r w:rsidR="00541AD4" w:rsidRPr="003107A8">
        <w:rPr>
          <w:sz w:val="22"/>
          <w:szCs w:val="22"/>
        </w:rPr>
        <w:fldChar w:fldCharType="end"/>
      </w:r>
      <w:r w:rsidRPr="003107A8">
        <w:rPr>
          <w:sz w:val="22"/>
          <w:szCs w:val="22"/>
        </w:rPr>
        <w:t>;</w:t>
      </w:r>
    </w:p>
    <w:p w14:paraId="49C41A7E" w14:textId="4DC4F7F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11</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RefSCH12_1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акта приема-передачи имущества</w:t>
      </w:r>
      <w:r w:rsidR="00541AD4" w:rsidRPr="003107A8">
        <w:rPr>
          <w:sz w:val="22"/>
          <w:szCs w:val="22"/>
        </w:rPr>
        <w:fldChar w:fldCharType="end"/>
      </w:r>
      <w:r w:rsidRPr="003107A8">
        <w:rPr>
          <w:sz w:val="22"/>
          <w:szCs w:val="22"/>
        </w:rPr>
        <w:t>;</w:t>
      </w:r>
    </w:p>
    <w:p w14:paraId="49C41A7F" w14:textId="1681A2F0"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12</w:t>
      </w:r>
      <w:r w:rsidRPr="003107A8">
        <w:rPr>
          <w:sz w:val="22"/>
          <w:szCs w:val="22"/>
        </w:rPr>
        <w:fldChar w:fldCharType="end"/>
      </w:r>
      <w:r w:rsidRPr="003107A8">
        <w:rPr>
          <w:sz w:val="22"/>
          <w:szCs w:val="22"/>
        </w:rPr>
        <w:t xml:space="preserve"> </w:t>
      </w:r>
      <w:r w:rsidR="00FE0A9A" w:rsidRPr="003107A8">
        <w:rPr>
          <w:sz w:val="22"/>
          <w:szCs w:val="22"/>
        </w:rPr>
        <w:tab/>
      </w:r>
      <w:r w:rsidR="00AC3109" w:rsidRPr="00AC3109">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AC3109">
        <w:rPr>
          <w:sz w:val="22"/>
          <w:szCs w:val="22"/>
        </w:rPr>
        <w:t>, режима допуска и пребывания на территории Объектов Заказчика</w:t>
      </w:r>
      <w:r w:rsidRPr="003107A8">
        <w:rPr>
          <w:sz w:val="22"/>
          <w:szCs w:val="22"/>
        </w:rPr>
        <w:t>;</w:t>
      </w:r>
    </w:p>
    <w:p w14:paraId="49C41A80" w14:textId="7162D6EB" w:rsidR="00B171F2" w:rsidRPr="003107A8" w:rsidRDefault="00A60567" w:rsidP="003107A8">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2D7EF2" w:rsidRPr="003107A8">
        <w:rPr>
          <w:sz w:val="22"/>
          <w:szCs w:val="22"/>
        </w:rPr>
        <w:t>Приложение №</w:t>
      </w:r>
      <w:r w:rsidR="002D7EF2">
        <w:rPr>
          <w:sz w:val="22"/>
          <w:szCs w:val="22"/>
          <w:lang w:val="en-US"/>
        </w:rPr>
        <w:t> </w:t>
      </w:r>
      <w:r w:rsidR="002D7EF2" w:rsidRPr="002D7EF2">
        <w:rPr>
          <w:sz w:val="22"/>
          <w:szCs w:val="22"/>
        </w:rPr>
        <w:t>13</w:t>
      </w:r>
      <w:r>
        <w:rPr>
          <w:sz w:val="22"/>
          <w:szCs w:val="22"/>
        </w:rPr>
        <w:fldChar w:fldCharType="end"/>
      </w:r>
      <w:r w:rsidR="00FE0A9A"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RefSCH14_1 \h  \* MERGEFORMAT </w:instrText>
      </w:r>
      <w:r w:rsidR="00541AD4" w:rsidRPr="003107A8">
        <w:rPr>
          <w:sz w:val="22"/>
          <w:szCs w:val="22"/>
        </w:rPr>
      </w:r>
      <w:r w:rsidR="00541AD4" w:rsidRPr="003107A8">
        <w:rPr>
          <w:sz w:val="22"/>
          <w:szCs w:val="22"/>
        </w:rPr>
        <w:fldChar w:fldCharType="separate"/>
      </w:r>
      <w:r w:rsidR="00541AD4" w:rsidRPr="002D7EF2">
        <w:rPr>
          <w:sz w:val="22"/>
          <w:szCs w:val="22"/>
        </w:rPr>
        <w:t>Соглашение о соблюдении Подрядчиком требований в области антитеррористической</w:t>
      </w:r>
      <w:r w:rsidR="00541AD4" w:rsidRPr="003107A8">
        <w:rPr>
          <w:i/>
          <w:sz w:val="22"/>
          <w:szCs w:val="22"/>
        </w:rPr>
        <w:t xml:space="preserve"> безопасности</w:t>
      </w:r>
      <w:r w:rsidR="00541AD4" w:rsidRPr="003107A8">
        <w:rPr>
          <w:sz w:val="22"/>
          <w:szCs w:val="22"/>
        </w:rPr>
        <w:fldChar w:fldCharType="end"/>
      </w:r>
      <w:r w:rsidR="00541AD4" w:rsidRPr="003107A8">
        <w:rPr>
          <w:sz w:val="22"/>
          <w:szCs w:val="22"/>
        </w:rPr>
        <w:t>;</w:t>
      </w:r>
      <w:r w:rsidR="00B171F2" w:rsidRPr="003107A8">
        <w:rPr>
          <w:sz w:val="22"/>
          <w:szCs w:val="22"/>
        </w:rPr>
        <w:t>;</w:t>
      </w:r>
    </w:p>
    <w:p w14:paraId="49C41A81" w14:textId="55F32051" w:rsidR="00FE0A9A" w:rsidRPr="003107A8" w:rsidRDefault="00FE0A9A" w:rsidP="003107A8">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14</w:t>
      </w:r>
      <w:r w:rsidRPr="003107A8">
        <w:rPr>
          <w:sz w:val="22"/>
          <w:szCs w:val="22"/>
        </w:rPr>
        <w:fldChar w:fldCharType="end"/>
      </w:r>
      <w:r w:rsidRPr="003107A8">
        <w:rPr>
          <w:sz w:val="22"/>
          <w:szCs w:val="22"/>
        </w:rPr>
        <w:t xml:space="preserve"> </w:t>
      </w:r>
      <w:r w:rsidRPr="003107A8">
        <w:rPr>
          <w:sz w:val="22"/>
          <w:szCs w:val="22"/>
        </w:rPr>
        <w:tab/>
      </w:r>
      <w:r w:rsidR="00541AD4" w:rsidRPr="003107A8">
        <w:rPr>
          <w:sz w:val="22"/>
          <w:szCs w:val="22"/>
        </w:rPr>
        <w:fldChar w:fldCharType="begin"/>
      </w:r>
      <w:r w:rsidR="00541AD4" w:rsidRPr="003107A8">
        <w:rPr>
          <w:sz w:val="22"/>
          <w:szCs w:val="22"/>
        </w:rPr>
        <w:instrText xml:space="preserve"> REF RefSCH15_1 \h  \* MERGEFORMAT </w:instrText>
      </w:r>
      <w:r w:rsidR="00541AD4" w:rsidRPr="003107A8">
        <w:rPr>
          <w:sz w:val="22"/>
          <w:szCs w:val="22"/>
        </w:rPr>
      </w:r>
      <w:r w:rsidR="00541AD4" w:rsidRPr="003107A8">
        <w:rPr>
          <w:sz w:val="22"/>
          <w:szCs w:val="22"/>
        </w:rPr>
        <w:fldChar w:fldCharType="separate"/>
      </w:r>
      <w:r w:rsidR="00541AD4" w:rsidRPr="002D7EF2">
        <w:rPr>
          <w:sz w:val="22"/>
          <w:szCs w:val="22"/>
        </w:rPr>
        <w:t>Протокол согласования договорной</w:t>
      </w:r>
      <w:r w:rsidR="00541AD4" w:rsidRPr="003107A8">
        <w:rPr>
          <w:i/>
          <w:sz w:val="22"/>
          <w:szCs w:val="22"/>
        </w:rPr>
        <w:t xml:space="preserve"> </w:t>
      </w:r>
      <w:r w:rsidR="00541AD4" w:rsidRPr="002D7EF2">
        <w:rPr>
          <w:sz w:val="22"/>
          <w:szCs w:val="22"/>
        </w:rPr>
        <w:t>цены</w:t>
      </w:r>
      <w:r w:rsidR="00541AD4" w:rsidRPr="003107A8">
        <w:rPr>
          <w:sz w:val="22"/>
          <w:szCs w:val="22"/>
        </w:rPr>
        <w:fldChar w:fldCharType="end"/>
      </w:r>
    </w:p>
    <w:p w14:paraId="75986984" w14:textId="364F1BD9" w:rsidR="00BC61F6" w:rsidRPr="003107A8" w:rsidRDefault="00FE0A9A" w:rsidP="003107A8">
      <w:pPr>
        <w:spacing w:before="120" w:after="120"/>
        <w:jc w:val="both"/>
        <w:rPr>
          <w:sz w:val="22"/>
          <w:szCs w:val="22"/>
        </w:rPr>
      </w:pPr>
      <w:r w:rsidRPr="00942AC2">
        <w:rPr>
          <w:sz w:val="22"/>
          <w:szCs w:val="22"/>
        </w:rPr>
        <w:fldChar w:fldCharType="begin"/>
      </w:r>
      <w:r w:rsidRPr="00942AC2">
        <w:rPr>
          <w:sz w:val="22"/>
          <w:szCs w:val="22"/>
        </w:rPr>
        <w:instrText xml:space="preserve"> REF RefSCH15 \h  \* MERGEFORMAT </w:instrText>
      </w:r>
      <w:r w:rsidRPr="00942AC2">
        <w:rPr>
          <w:sz w:val="22"/>
          <w:szCs w:val="22"/>
        </w:rPr>
      </w:r>
      <w:r w:rsidRPr="00942AC2">
        <w:rPr>
          <w:sz w:val="22"/>
          <w:szCs w:val="22"/>
        </w:rPr>
        <w:fldChar w:fldCharType="separate"/>
      </w:r>
      <w:r w:rsidR="002D7EF2" w:rsidRPr="00942AC2">
        <w:rPr>
          <w:sz w:val="22"/>
          <w:szCs w:val="22"/>
        </w:rPr>
        <w:t>Приложение № 15</w:t>
      </w:r>
      <w:r w:rsidRPr="00942AC2">
        <w:rPr>
          <w:sz w:val="22"/>
          <w:szCs w:val="22"/>
        </w:rPr>
        <w:fldChar w:fldCharType="end"/>
      </w:r>
      <w:r w:rsidRPr="00942AC2">
        <w:rPr>
          <w:sz w:val="22"/>
          <w:szCs w:val="22"/>
        </w:rPr>
        <w:t xml:space="preserve"> </w:t>
      </w:r>
      <w:r w:rsidRPr="00942AC2">
        <w:rPr>
          <w:sz w:val="22"/>
          <w:szCs w:val="22"/>
        </w:rPr>
        <w:tab/>
      </w:r>
      <w:r w:rsidR="00FA4031" w:rsidRPr="0095352D">
        <w:rPr>
          <w:sz w:val="22"/>
          <w:szCs w:val="22"/>
          <w:highlight w:val="cyan"/>
        </w:rPr>
        <w:t>Унифицированная форма сбора отчетности по охране труда Подрядчиком</w:t>
      </w:r>
    </w:p>
    <w:p w14:paraId="49C41A83" w14:textId="77777777" w:rsidR="0052515A" w:rsidRPr="003107A8" w:rsidRDefault="0052515A" w:rsidP="003107A8">
      <w:pPr>
        <w:pStyle w:val="a7"/>
        <w:spacing w:before="120" w:after="120"/>
        <w:jc w:val="both"/>
        <w:rPr>
          <w:bCs/>
          <w:sz w:val="22"/>
          <w:szCs w:val="22"/>
        </w:rPr>
      </w:pPr>
    </w:p>
    <w:p w14:paraId="49C41A84" w14:textId="77777777" w:rsidR="009C1667" w:rsidRPr="003107A8" w:rsidRDefault="00D571C7" w:rsidP="003107A8">
      <w:pPr>
        <w:pStyle w:val="RUS1"/>
        <w:spacing w:before="120"/>
      </w:pPr>
      <w:bookmarkStart w:id="226" w:name="_Toc502148240"/>
      <w:bookmarkStart w:id="227" w:name="_Toc502142581"/>
      <w:bookmarkStart w:id="228" w:name="_Toc499813178"/>
      <w:r w:rsidRPr="003107A8">
        <w:t xml:space="preserve">Реквизиты </w:t>
      </w:r>
      <w:r w:rsidR="009C1667" w:rsidRPr="003107A8">
        <w:t>и подписи Сторон</w:t>
      </w:r>
      <w:bookmarkEnd w:id="226"/>
      <w:bookmarkEnd w:id="227"/>
      <w:bookmarkEnd w:id="228"/>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440962CB" w:rsidR="00E6134D"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lastRenderedPageBreak/>
              <w:t>Подрядчик:</w:t>
            </w:r>
          </w:p>
          <w:p w14:paraId="4C67C035" w14:textId="77777777" w:rsidR="00E6134D" w:rsidRDefault="00E6134D" w:rsidP="00E6134D">
            <w:pPr>
              <w:widowControl w:val="0"/>
              <w:tabs>
                <w:tab w:val="left" w:pos="3696"/>
              </w:tabs>
              <w:autoSpaceDE w:val="0"/>
              <w:autoSpaceDN w:val="0"/>
              <w:adjustRightInd w:val="0"/>
              <w:spacing w:before="120" w:after="120"/>
              <w:ind w:left="33"/>
              <w:jc w:val="both"/>
              <w:rPr>
                <w:color w:val="000000"/>
                <w:sz w:val="22"/>
                <w:szCs w:val="22"/>
              </w:rPr>
            </w:pPr>
          </w:p>
          <w:p w14:paraId="486F8CDC" w14:textId="77777777" w:rsidR="00E6134D" w:rsidRDefault="00E6134D" w:rsidP="00E6134D">
            <w:pPr>
              <w:widowControl w:val="0"/>
              <w:tabs>
                <w:tab w:val="left" w:pos="3696"/>
              </w:tabs>
              <w:autoSpaceDE w:val="0"/>
              <w:autoSpaceDN w:val="0"/>
              <w:adjustRightInd w:val="0"/>
              <w:spacing w:before="120" w:after="120"/>
              <w:ind w:left="33"/>
              <w:jc w:val="both"/>
              <w:rPr>
                <w:color w:val="000000"/>
                <w:sz w:val="22"/>
                <w:szCs w:val="22"/>
              </w:rPr>
            </w:pPr>
          </w:p>
          <w:p w14:paraId="4B4D59AB" w14:textId="2E31D2C5" w:rsidR="00E6134D" w:rsidRPr="003107A8" w:rsidRDefault="00E6134D" w:rsidP="00E6134D">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7175CD75" w14:textId="77777777" w:rsidR="00E6134D" w:rsidRPr="003107A8" w:rsidRDefault="00E6134D" w:rsidP="00E6134D">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F5807A0" w14:textId="77777777" w:rsidR="00E6134D" w:rsidRPr="003107A8" w:rsidRDefault="00E6134D" w:rsidP="00E6134D">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Эл. адрес: </w:t>
            </w:r>
            <w:r w:rsidRPr="003107A8">
              <w:rPr>
                <w:b/>
                <w:bCs/>
                <w:color w:val="000000"/>
                <w:sz w:val="22"/>
                <w:szCs w:val="22"/>
              </w:rPr>
              <w:t>[•]</w:t>
            </w:r>
          </w:p>
          <w:p w14:paraId="7F29645B" w14:textId="77777777" w:rsidR="00E6134D" w:rsidRPr="003107A8" w:rsidRDefault="00E6134D" w:rsidP="00E6134D">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71FBF217" w14:textId="77777777" w:rsidR="00E6134D" w:rsidRPr="003107A8" w:rsidRDefault="00E6134D" w:rsidP="00E6134D">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69834015" w14:textId="77777777" w:rsidR="00E6134D" w:rsidRPr="003107A8" w:rsidRDefault="00E6134D" w:rsidP="00E6134D">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6B3E5CD6" w14:textId="77777777" w:rsidR="00E6134D" w:rsidRPr="003107A8" w:rsidRDefault="00E6134D" w:rsidP="00E6134D">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527C7D92" w14:textId="77777777" w:rsidR="00E6134D" w:rsidRPr="003107A8" w:rsidRDefault="00E6134D" w:rsidP="00E6134D">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371FD133" w14:textId="0CEA1F63" w:rsidR="001A03EB" w:rsidRPr="00E6134D" w:rsidRDefault="00E6134D" w:rsidP="00E6134D">
            <w:pPr>
              <w:rPr>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7965028C" w14:textId="77777777" w:rsidR="00E6134D" w:rsidRPr="001666AA" w:rsidRDefault="00E6134D" w:rsidP="00E6134D">
            <w:pPr>
              <w:widowControl w:val="0"/>
              <w:autoSpaceDE w:val="0"/>
              <w:autoSpaceDN w:val="0"/>
              <w:adjustRightInd w:val="0"/>
              <w:spacing w:before="120"/>
              <w:rPr>
                <w:b/>
                <w:color w:val="000000"/>
                <w:sz w:val="22"/>
                <w:szCs w:val="22"/>
              </w:rPr>
            </w:pPr>
            <w:r w:rsidRPr="001666AA">
              <w:rPr>
                <w:b/>
                <w:color w:val="000000"/>
                <w:sz w:val="22"/>
                <w:szCs w:val="22"/>
              </w:rPr>
              <w:t>Заказчик:</w:t>
            </w:r>
          </w:p>
          <w:p w14:paraId="331F9DE9" w14:textId="77777777" w:rsidR="00E6134D" w:rsidRPr="001666AA" w:rsidRDefault="00E6134D" w:rsidP="00E6134D">
            <w:pPr>
              <w:jc w:val="both"/>
              <w:rPr>
                <w:b/>
                <w:bCs/>
                <w:sz w:val="22"/>
                <w:szCs w:val="22"/>
              </w:rPr>
            </w:pPr>
            <w:r w:rsidRPr="001666AA">
              <w:rPr>
                <w:b/>
                <w:bCs/>
                <w:sz w:val="22"/>
                <w:szCs w:val="22"/>
              </w:rPr>
              <w:t xml:space="preserve">Общество с ограниченной ответственностью «ЕвроСибЭнерго-Гидрогенерация» </w:t>
            </w:r>
          </w:p>
          <w:p w14:paraId="5EF9C098" w14:textId="77777777" w:rsidR="00E6134D" w:rsidRPr="001666AA" w:rsidRDefault="00E6134D" w:rsidP="00E6134D">
            <w:pPr>
              <w:jc w:val="both"/>
              <w:rPr>
                <w:b/>
                <w:bCs/>
                <w:sz w:val="22"/>
                <w:szCs w:val="22"/>
              </w:rPr>
            </w:pPr>
            <w:r w:rsidRPr="001666AA">
              <w:rPr>
                <w:b/>
                <w:bCs/>
                <w:sz w:val="22"/>
                <w:szCs w:val="22"/>
              </w:rPr>
              <w:t>(ООО «ЕвроСибЭнерго-Гидрогенерация»)</w:t>
            </w:r>
          </w:p>
          <w:p w14:paraId="2E5E75F7" w14:textId="77777777" w:rsidR="00E6134D" w:rsidRPr="001666AA" w:rsidRDefault="00E6134D" w:rsidP="00E6134D">
            <w:pPr>
              <w:jc w:val="both"/>
              <w:rPr>
                <w:b/>
                <w:bCs/>
                <w:sz w:val="22"/>
                <w:szCs w:val="22"/>
              </w:rPr>
            </w:pPr>
          </w:p>
          <w:p w14:paraId="2E9BC355" w14:textId="77777777" w:rsidR="00E6134D" w:rsidRPr="00E6134D" w:rsidRDefault="00E6134D" w:rsidP="00E6134D">
            <w:pPr>
              <w:jc w:val="both"/>
              <w:rPr>
                <w:bCs/>
                <w:sz w:val="22"/>
                <w:szCs w:val="22"/>
              </w:rPr>
            </w:pPr>
            <w:r w:rsidRPr="00E6134D">
              <w:rPr>
                <w:b/>
                <w:bCs/>
                <w:sz w:val="22"/>
                <w:szCs w:val="22"/>
              </w:rPr>
              <w:t>Юридический и почтовый адрес:</w:t>
            </w:r>
            <w:r w:rsidRPr="00E6134D">
              <w:rPr>
                <w:bCs/>
                <w:sz w:val="22"/>
                <w:szCs w:val="22"/>
              </w:rPr>
              <w:t xml:space="preserve"> 664003, Российская Федерация, Иркутская </w:t>
            </w:r>
            <w:proofErr w:type="gramStart"/>
            <w:r w:rsidRPr="00E6134D">
              <w:rPr>
                <w:bCs/>
                <w:sz w:val="22"/>
                <w:szCs w:val="22"/>
              </w:rPr>
              <w:t xml:space="preserve">область,   </w:t>
            </w:r>
            <w:proofErr w:type="gramEnd"/>
            <w:r w:rsidRPr="00E6134D">
              <w:rPr>
                <w:bCs/>
                <w:sz w:val="22"/>
                <w:szCs w:val="22"/>
              </w:rPr>
              <w:t xml:space="preserve">                        г. Иркутск, </w:t>
            </w:r>
            <w:r w:rsidRPr="00E6134D">
              <w:rPr>
                <w:sz w:val="22"/>
                <w:szCs w:val="22"/>
              </w:rPr>
              <w:t xml:space="preserve"> </w:t>
            </w:r>
            <w:r w:rsidRPr="00E6134D">
              <w:rPr>
                <w:bCs/>
                <w:sz w:val="22"/>
                <w:szCs w:val="22"/>
              </w:rPr>
              <w:t>ул. Тимирязева, строение 4.</w:t>
            </w:r>
          </w:p>
          <w:p w14:paraId="28A1621B" w14:textId="77777777" w:rsidR="00E6134D" w:rsidRPr="00E6134D" w:rsidRDefault="00E6134D" w:rsidP="00E6134D">
            <w:pPr>
              <w:jc w:val="both"/>
              <w:rPr>
                <w:bCs/>
                <w:sz w:val="22"/>
                <w:szCs w:val="22"/>
              </w:rPr>
            </w:pPr>
            <w:r w:rsidRPr="00E6134D">
              <w:rPr>
                <w:b/>
                <w:bCs/>
                <w:sz w:val="22"/>
                <w:szCs w:val="22"/>
              </w:rPr>
              <w:t xml:space="preserve">Почтовый адрес филиала: </w:t>
            </w:r>
            <w:r w:rsidRPr="00E6134D">
              <w:rPr>
                <w:bCs/>
                <w:sz w:val="22"/>
                <w:szCs w:val="22"/>
              </w:rPr>
              <w:t>665709, г. Братск, Иркутской области, а/я 784</w:t>
            </w:r>
          </w:p>
          <w:p w14:paraId="523D718F" w14:textId="77777777" w:rsidR="00E6134D" w:rsidRPr="00E6134D" w:rsidRDefault="00E6134D" w:rsidP="00E6134D">
            <w:pPr>
              <w:jc w:val="both"/>
              <w:rPr>
                <w:bCs/>
                <w:sz w:val="22"/>
                <w:szCs w:val="22"/>
              </w:rPr>
            </w:pPr>
            <w:r w:rsidRPr="00E6134D">
              <w:rPr>
                <w:bCs/>
                <w:sz w:val="22"/>
                <w:szCs w:val="22"/>
              </w:rPr>
              <w:t>Тел.: 8(3953)323-359, факс: 323-367</w:t>
            </w:r>
          </w:p>
          <w:p w14:paraId="1A3A6D4B" w14:textId="77777777" w:rsidR="00E6134D" w:rsidRPr="00E6134D" w:rsidRDefault="00E6134D" w:rsidP="00E6134D">
            <w:pPr>
              <w:jc w:val="both"/>
              <w:rPr>
                <w:bCs/>
                <w:sz w:val="22"/>
                <w:szCs w:val="22"/>
              </w:rPr>
            </w:pPr>
          </w:p>
          <w:p w14:paraId="4E7F90C4" w14:textId="77777777" w:rsidR="00E6134D" w:rsidRPr="00E6134D" w:rsidRDefault="00E6134D" w:rsidP="00E6134D">
            <w:pPr>
              <w:jc w:val="both"/>
              <w:rPr>
                <w:bCs/>
                <w:sz w:val="22"/>
                <w:szCs w:val="22"/>
              </w:rPr>
            </w:pPr>
          </w:p>
          <w:p w14:paraId="0EE183BA" w14:textId="77777777" w:rsidR="00E6134D" w:rsidRPr="00E6134D" w:rsidRDefault="00E6134D" w:rsidP="00E6134D">
            <w:pPr>
              <w:jc w:val="both"/>
              <w:rPr>
                <w:bCs/>
                <w:sz w:val="22"/>
                <w:szCs w:val="22"/>
              </w:rPr>
            </w:pPr>
            <w:r w:rsidRPr="00E6134D">
              <w:rPr>
                <w:bCs/>
                <w:sz w:val="22"/>
                <w:szCs w:val="22"/>
              </w:rPr>
              <w:t>ИНН 3812142445 / КПП 997650001</w:t>
            </w:r>
          </w:p>
          <w:p w14:paraId="7C8725D9" w14:textId="77777777" w:rsidR="00E6134D" w:rsidRPr="00E6134D" w:rsidRDefault="00E6134D" w:rsidP="00E6134D">
            <w:pPr>
              <w:jc w:val="both"/>
              <w:rPr>
                <w:bCs/>
                <w:sz w:val="22"/>
                <w:szCs w:val="22"/>
              </w:rPr>
            </w:pPr>
            <w:r w:rsidRPr="00E6134D">
              <w:rPr>
                <w:bCs/>
                <w:sz w:val="22"/>
                <w:szCs w:val="22"/>
              </w:rPr>
              <w:t>Р/с: 40702810200020000120 в ПАО Сбербанк г. Москва</w:t>
            </w:r>
          </w:p>
          <w:p w14:paraId="67C3E745" w14:textId="77777777" w:rsidR="00E6134D" w:rsidRPr="00E6134D" w:rsidRDefault="00E6134D" w:rsidP="00E6134D">
            <w:pPr>
              <w:jc w:val="both"/>
              <w:rPr>
                <w:bCs/>
                <w:sz w:val="22"/>
                <w:szCs w:val="22"/>
              </w:rPr>
            </w:pPr>
            <w:r w:rsidRPr="00E6134D">
              <w:rPr>
                <w:bCs/>
                <w:sz w:val="22"/>
                <w:szCs w:val="22"/>
              </w:rPr>
              <w:t>к/</w:t>
            </w:r>
            <w:proofErr w:type="spellStart"/>
            <w:r w:rsidRPr="00E6134D">
              <w:rPr>
                <w:bCs/>
                <w:sz w:val="22"/>
                <w:szCs w:val="22"/>
              </w:rPr>
              <w:t>сч</w:t>
            </w:r>
            <w:proofErr w:type="spellEnd"/>
            <w:r w:rsidRPr="00E6134D">
              <w:rPr>
                <w:bCs/>
                <w:sz w:val="22"/>
                <w:szCs w:val="22"/>
              </w:rPr>
              <w:t>: 30101810400000000225 БИК: 044525225</w:t>
            </w:r>
          </w:p>
          <w:p w14:paraId="49C41A86" w14:textId="618C4291" w:rsidR="001A03EB" w:rsidRPr="003107A8" w:rsidRDefault="00E6134D" w:rsidP="00E6134D">
            <w:pPr>
              <w:widowControl w:val="0"/>
              <w:autoSpaceDE w:val="0"/>
              <w:autoSpaceDN w:val="0"/>
              <w:adjustRightInd w:val="0"/>
              <w:spacing w:before="120" w:after="120"/>
              <w:ind w:left="33"/>
              <w:rPr>
                <w:b/>
                <w:color w:val="000000"/>
                <w:sz w:val="22"/>
                <w:szCs w:val="22"/>
              </w:rPr>
            </w:pPr>
            <w:r w:rsidRPr="00E6134D">
              <w:rPr>
                <w:sz w:val="22"/>
                <w:szCs w:val="22"/>
              </w:rPr>
              <w:t>КПП 380543001 филиала ООО «ЕвроСибЭнерго-Гидрогенерация»</w:t>
            </w:r>
          </w:p>
        </w:tc>
      </w:tr>
      <w:tr w:rsidR="001A03EB" w:rsidRPr="003107A8" w14:paraId="49C41A9A" w14:textId="77777777" w:rsidTr="0014787A">
        <w:trPr>
          <w:cantSplit/>
        </w:trPr>
        <w:tc>
          <w:tcPr>
            <w:tcW w:w="4836" w:type="dxa"/>
          </w:tcPr>
          <w:p w14:paraId="49C41A90" w14:textId="31F19A73" w:rsidR="001A03EB" w:rsidRPr="003107A8" w:rsidRDefault="001A03EB" w:rsidP="003107A8">
            <w:pPr>
              <w:widowControl w:val="0"/>
              <w:spacing w:before="120" w:after="120"/>
              <w:ind w:left="34"/>
              <w:rPr>
                <w:color w:val="000000"/>
                <w:sz w:val="22"/>
                <w:szCs w:val="22"/>
              </w:rPr>
            </w:pPr>
          </w:p>
        </w:tc>
        <w:tc>
          <w:tcPr>
            <w:tcW w:w="4836" w:type="dxa"/>
          </w:tcPr>
          <w:p w14:paraId="49C41A99" w14:textId="53164162"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p>
        </w:tc>
      </w:tr>
    </w:tbl>
    <w:p w14:paraId="49C41A9B" w14:textId="77777777" w:rsidR="001A03EB" w:rsidRPr="003107A8" w:rsidRDefault="001A03EB" w:rsidP="003107A8">
      <w:pPr>
        <w:pStyle w:val="afb"/>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7"/>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7"/>
              <w:spacing w:before="120" w:after="120"/>
              <w:jc w:val="both"/>
              <w:rPr>
                <w:sz w:val="22"/>
                <w:szCs w:val="22"/>
              </w:rPr>
            </w:pPr>
          </w:p>
          <w:p w14:paraId="76979F43" w14:textId="372339B8" w:rsidR="00E6134D" w:rsidRPr="003107A8" w:rsidRDefault="00E6134D" w:rsidP="003107A8">
            <w:pPr>
              <w:pStyle w:val="a7"/>
              <w:spacing w:before="120" w:after="120"/>
              <w:jc w:val="both"/>
              <w:rPr>
                <w:sz w:val="22"/>
                <w:szCs w:val="22"/>
              </w:rPr>
            </w:pPr>
          </w:p>
          <w:p w14:paraId="4FEC483E" w14:textId="63A78F08" w:rsidR="00EC6826" w:rsidRPr="001666AA" w:rsidRDefault="00EC6826" w:rsidP="00EC6826">
            <w:pPr>
              <w:rPr>
                <w:sz w:val="22"/>
                <w:szCs w:val="22"/>
              </w:rPr>
            </w:pPr>
            <w:r w:rsidRPr="001666AA">
              <w:rPr>
                <w:sz w:val="22"/>
                <w:szCs w:val="22"/>
              </w:rPr>
              <w:t xml:space="preserve">________________ </w:t>
            </w:r>
          </w:p>
          <w:p w14:paraId="369C5C66" w14:textId="77777777" w:rsidR="00EC6826" w:rsidRPr="001666AA" w:rsidRDefault="00EC6826" w:rsidP="00EC6826">
            <w:pPr>
              <w:rPr>
                <w:sz w:val="22"/>
                <w:szCs w:val="22"/>
              </w:rPr>
            </w:pPr>
            <w:r w:rsidRPr="001666AA">
              <w:rPr>
                <w:sz w:val="22"/>
                <w:szCs w:val="22"/>
              </w:rPr>
              <w:t>М.П.</w:t>
            </w:r>
          </w:p>
          <w:p w14:paraId="49C41A9F" w14:textId="665E26C7" w:rsidR="00C620F1" w:rsidRPr="003107A8" w:rsidRDefault="00EC6826" w:rsidP="00EC6826">
            <w:pPr>
              <w:pStyle w:val="a7"/>
              <w:spacing w:before="120" w:after="120"/>
              <w:jc w:val="both"/>
              <w:rPr>
                <w:sz w:val="22"/>
                <w:szCs w:val="22"/>
              </w:rPr>
            </w:pPr>
            <w:r w:rsidRPr="001666AA">
              <w:rPr>
                <w:sz w:val="22"/>
                <w:szCs w:val="22"/>
              </w:rPr>
              <w:t>«___»   ______________ 2022 г.</w:t>
            </w:r>
          </w:p>
        </w:tc>
        <w:tc>
          <w:tcPr>
            <w:tcW w:w="5176" w:type="dxa"/>
          </w:tcPr>
          <w:p w14:paraId="49C41AA0" w14:textId="77777777" w:rsidR="00C620F1" w:rsidRPr="003107A8" w:rsidRDefault="00C620F1" w:rsidP="003107A8">
            <w:pPr>
              <w:pStyle w:val="a7"/>
              <w:spacing w:before="120" w:after="120"/>
              <w:jc w:val="both"/>
              <w:rPr>
                <w:sz w:val="22"/>
                <w:szCs w:val="22"/>
              </w:rPr>
            </w:pPr>
            <w:r w:rsidRPr="003107A8">
              <w:rPr>
                <w:b/>
                <w:sz w:val="22"/>
                <w:szCs w:val="22"/>
              </w:rPr>
              <w:t>Заказчик</w:t>
            </w:r>
            <w:r w:rsidRPr="003107A8">
              <w:rPr>
                <w:sz w:val="22"/>
                <w:szCs w:val="22"/>
              </w:rPr>
              <w:t>:</w:t>
            </w:r>
          </w:p>
          <w:p w14:paraId="1193A558" w14:textId="77777777" w:rsidR="00E6134D" w:rsidRPr="001666AA" w:rsidRDefault="00E6134D" w:rsidP="00E6134D">
            <w:pPr>
              <w:rPr>
                <w:sz w:val="22"/>
                <w:szCs w:val="22"/>
              </w:rPr>
            </w:pPr>
            <w:r w:rsidRPr="001666AA">
              <w:rPr>
                <w:sz w:val="22"/>
                <w:szCs w:val="22"/>
              </w:rPr>
              <w:t xml:space="preserve">Директор </w:t>
            </w:r>
          </w:p>
          <w:p w14:paraId="683AED3E" w14:textId="77777777" w:rsidR="00E6134D" w:rsidRPr="001666AA" w:rsidRDefault="00E6134D" w:rsidP="00E6134D">
            <w:pPr>
              <w:rPr>
                <w:sz w:val="22"/>
                <w:szCs w:val="22"/>
              </w:rPr>
            </w:pPr>
            <w:r w:rsidRPr="001666AA">
              <w:rPr>
                <w:sz w:val="22"/>
                <w:szCs w:val="22"/>
              </w:rPr>
              <w:t xml:space="preserve">ООО «ЕвроСибЭнерго-Гидрогенерация» </w:t>
            </w:r>
          </w:p>
          <w:p w14:paraId="37AC6048" w14:textId="77777777" w:rsidR="00E6134D" w:rsidRPr="001666AA" w:rsidRDefault="00E6134D" w:rsidP="00E6134D">
            <w:pPr>
              <w:rPr>
                <w:sz w:val="22"/>
                <w:szCs w:val="22"/>
              </w:rPr>
            </w:pPr>
          </w:p>
          <w:p w14:paraId="6AF66E30" w14:textId="77777777" w:rsidR="00E6134D" w:rsidRPr="001666AA" w:rsidRDefault="00E6134D" w:rsidP="00E6134D">
            <w:pPr>
              <w:rPr>
                <w:sz w:val="22"/>
                <w:szCs w:val="22"/>
              </w:rPr>
            </w:pPr>
            <w:r w:rsidRPr="001666AA">
              <w:rPr>
                <w:sz w:val="22"/>
                <w:szCs w:val="22"/>
              </w:rPr>
              <w:t>_______________С.В. Кузнецов</w:t>
            </w:r>
          </w:p>
          <w:p w14:paraId="0AEE24F2" w14:textId="77777777" w:rsidR="00E6134D" w:rsidRPr="001666AA" w:rsidRDefault="00E6134D" w:rsidP="00E6134D">
            <w:pPr>
              <w:rPr>
                <w:sz w:val="22"/>
                <w:szCs w:val="22"/>
              </w:rPr>
            </w:pPr>
            <w:r w:rsidRPr="001666AA">
              <w:rPr>
                <w:sz w:val="22"/>
                <w:szCs w:val="22"/>
              </w:rPr>
              <w:t xml:space="preserve">М.П.   </w:t>
            </w:r>
          </w:p>
          <w:p w14:paraId="49C41AA1" w14:textId="6D0C14FA" w:rsidR="00C620F1" w:rsidRPr="003107A8" w:rsidRDefault="00E6134D" w:rsidP="00E6134D">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49C41AA3" w14:textId="5ADEBE6B" w:rsidR="00C620F1" w:rsidRPr="003107A8" w:rsidRDefault="00C620F1" w:rsidP="003107A8">
            <w:pPr>
              <w:pStyle w:val="a7"/>
              <w:spacing w:before="120" w:after="120"/>
              <w:jc w:val="both"/>
              <w:rPr>
                <w:sz w:val="22"/>
                <w:szCs w:val="22"/>
              </w:rPr>
            </w:pPr>
          </w:p>
        </w:tc>
      </w:tr>
    </w:tbl>
    <w:p w14:paraId="7081D0C0" w14:textId="77777777" w:rsidR="001D6948"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9" w:name="RefSCH1"/>
      <w:bookmarkStart w:id="230" w:name="_Toc502148241"/>
      <w:bookmarkStart w:id="231" w:name="_Toc502142582"/>
      <w:bookmarkStart w:id="232" w:name="_Toc499813179"/>
      <w:r w:rsidR="00C47286" w:rsidRPr="003107A8">
        <w:rPr>
          <w:sz w:val="22"/>
          <w:szCs w:val="22"/>
        </w:rPr>
        <w:lastRenderedPageBreak/>
        <w:t xml:space="preserve">Приложение </w:t>
      </w:r>
      <w:bookmarkStart w:id="233" w:name="RefSCH1_No"/>
      <w:r w:rsidR="0015670A">
        <w:rPr>
          <w:sz w:val="22"/>
          <w:szCs w:val="22"/>
        </w:rPr>
        <w:t>№ </w:t>
      </w:r>
      <w:r w:rsidR="00C47286" w:rsidRPr="003107A8">
        <w:rPr>
          <w:sz w:val="22"/>
          <w:szCs w:val="22"/>
        </w:rPr>
        <w:t>1</w:t>
      </w:r>
      <w:bookmarkEnd w:id="229"/>
      <w:bookmarkEnd w:id="233"/>
      <w:r w:rsidR="00AF751E" w:rsidRPr="003107A8">
        <w:rPr>
          <w:sz w:val="22"/>
          <w:szCs w:val="22"/>
        </w:rPr>
        <w:br/>
      </w:r>
      <w:bookmarkEnd w:id="230"/>
      <w:bookmarkEnd w:id="231"/>
      <w:bookmarkEnd w:id="232"/>
    </w:p>
    <w:tbl>
      <w:tblPr>
        <w:tblW w:w="10080" w:type="dxa"/>
        <w:tblInd w:w="-252" w:type="dxa"/>
        <w:tblLayout w:type="fixed"/>
        <w:tblLook w:val="0000" w:firstRow="0" w:lastRow="0" w:firstColumn="0" w:lastColumn="0" w:noHBand="0" w:noVBand="0"/>
      </w:tblPr>
      <w:tblGrid>
        <w:gridCol w:w="10080"/>
      </w:tblGrid>
      <w:tr w:rsidR="001D6948" w:rsidRPr="00E252F3" w14:paraId="220FA5D8" w14:textId="77777777" w:rsidTr="001D6948">
        <w:trPr>
          <w:trHeight w:val="1788"/>
        </w:trPr>
        <w:tc>
          <w:tcPr>
            <w:tcW w:w="10080" w:type="dxa"/>
            <w:vAlign w:val="center"/>
          </w:tcPr>
          <w:p w14:paraId="3F32561A" w14:textId="77777777" w:rsidR="001D6948" w:rsidRPr="00E252F3" w:rsidRDefault="001D6948" w:rsidP="001D6948">
            <w:pPr>
              <w:jc w:val="center"/>
              <w:rPr>
                <w:b/>
                <w:sz w:val="24"/>
                <w:szCs w:val="24"/>
              </w:rPr>
            </w:pPr>
            <w:r w:rsidRPr="00E252F3">
              <w:rPr>
                <w:b/>
                <w:sz w:val="24"/>
                <w:szCs w:val="24"/>
              </w:rPr>
              <w:t>ЗАДАНИЕ</w:t>
            </w:r>
          </w:p>
          <w:p w14:paraId="091E0322" w14:textId="77777777" w:rsidR="001D6948" w:rsidRPr="00E252F3" w:rsidRDefault="001D6948" w:rsidP="001D6948">
            <w:pPr>
              <w:jc w:val="center"/>
              <w:rPr>
                <w:sz w:val="24"/>
                <w:szCs w:val="24"/>
              </w:rPr>
            </w:pPr>
            <w:r w:rsidRPr="00E252F3">
              <w:rPr>
                <w:b/>
                <w:sz w:val="24"/>
                <w:szCs w:val="24"/>
              </w:rPr>
              <w:t xml:space="preserve">на </w:t>
            </w:r>
            <w:r>
              <w:rPr>
                <w:b/>
                <w:sz w:val="24"/>
                <w:szCs w:val="24"/>
              </w:rPr>
              <w:t>выполнение комплекса работ по модернизации</w:t>
            </w:r>
          </w:p>
          <w:p w14:paraId="5F6AE11A" w14:textId="77777777" w:rsidR="001D6948" w:rsidRPr="00E252F3" w:rsidRDefault="001D6948" w:rsidP="001D6948">
            <w:pPr>
              <w:jc w:val="center"/>
              <w:rPr>
                <w:b/>
                <w:sz w:val="24"/>
                <w:szCs w:val="24"/>
              </w:rPr>
            </w:pPr>
            <w:r w:rsidRPr="00E252F3">
              <w:rPr>
                <w:b/>
                <w:sz w:val="24"/>
                <w:szCs w:val="24"/>
              </w:rPr>
              <w:t xml:space="preserve"> «</w:t>
            </w:r>
            <w:r>
              <w:rPr>
                <w:b/>
                <w:sz w:val="24"/>
                <w:szCs w:val="24"/>
              </w:rPr>
              <w:t>Техническое перевооружение а</w:t>
            </w:r>
            <w:r w:rsidRPr="00E252F3">
              <w:rPr>
                <w:b/>
                <w:sz w:val="24"/>
                <w:szCs w:val="24"/>
              </w:rPr>
              <w:t>втоматизированн</w:t>
            </w:r>
            <w:r>
              <w:rPr>
                <w:b/>
                <w:sz w:val="24"/>
                <w:szCs w:val="24"/>
              </w:rPr>
              <w:t>ой</w:t>
            </w:r>
            <w:r w:rsidRPr="00E252F3">
              <w:rPr>
                <w:b/>
                <w:sz w:val="24"/>
                <w:szCs w:val="24"/>
              </w:rPr>
              <w:t xml:space="preserve"> систем</w:t>
            </w:r>
            <w:r>
              <w:rPr>
                <w:b/>
                <w:sz w:val="24"/>
                <w:szCs w:val="24"/>
              </w:rPr>
              <w:t>ы</w:t>
            </w:r>
            <w:r w:rsidRPr="00E252F3">
              <w:rPr>
                <w:b/>
                <w:sz w:val="24"/>
                <w:szCs w:val="24"/>
              </w:rPr>
              <w:t xml:space="preserve"> управления гидроагрегатами</w:t>
            </w:r>
            <w:r>
              <w:rPr>
                <w:b/>
                <w:sz w:val="24"/>
                <w:szCs w:val="24"/>
              </w:rPr>
              <w:t xml:space="preserve"> (АСУГ 1-18ГА)</w:t>
            </w:r>
            <w:r w:rsidRPr="00E252F3">
              <w:rPr>
                <w:b/>
                <w:sz w:val="24"/>
                <w:szCs w:val="24"/>
              </w:rPr>
              <w:t xml:space="preserve"> Братской ГЭС»</w:t>
            </w:r>
          </w:p>
          <w:p w14:paraId="224A93AA" w14:textId="77777777" w:rsidR="001D6948" w:rsidRPr="00E252F3" w:rsidRDefault="001D6948" w:rsidP="001D6948">
            <w:pPr>
              <w:jc w:val="center"/>
              <w:rPr>
                <w:sz w:val="24"/>
                <w:szCs w:val="24"/>
              </w:rPr>
            </w:pPr>
          </w:p>
        </w:tc>
      </w:tr>
    </w:tbl>
    <w:p w14:paraId="4D5A1514"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sz w:val="24"/>
          <w:szCs w:val="24"/>
        </w:rPr>
      </w:pPr>
      <w:bookmarkStart w:id="234" w:name="_Toc83816882"/>
      <w:r w:rsidRPr="00E252F3">
        <w:rPr>
          <w:rFonts w:ascii="Times New Roman" w:hAnsi="Times New Roman"/>
          <w:bCs w:val="0"/>
          <w:sz w:val="24"/>
          <w:szCs w:val="24"/>
          <w:lang w:eastAsia="x-none"/>
        </w:rPr>
        <w:t>Основания для проектирования</w:t>
      </w:r>
      <w:bookmarkEnd w:id="234"/>
    </w:p>
    <w:p w14:paraId="13E7704B" w14:textId="77777777" w:rsidR="001D6948" w:rsidRPr="00E252F3" w:rsidRDefault="001D6948" w:rsidP="00BE5299">
      <w:pPr>
        <w:widowControl w:val="0"/>
        <w:numPr>
          <w:ilvl w:val="1"/>
          <w:numId w:val="23"/>
        </w:numPr>
        <w:adjustRightInd w:val="0"/>
        <w:ind w:left="391" w:hanging="391"/>
        <w:jc w:val="both"/>
        <w:textAlignment w:val="baseline"/>
        <w:rPr>
          <w:sz w:val="24"/>
          <w:szCs w:val="24"/>
        </w:rPr>
      </w:pPr>
      <w:r w:rsidRPr="00E252F3">
        <w:rPr>
          <w:sz w:val="24"/>
          <w:szCs w:val="24"/>
        </w:rPr>
        <w:t xml:space="preserve">Протокол совещания рабочей группы Эн+ по проверке энергетических Объектов группы на защищенность от </w:t>
      </w:r>
      <w:proofErr w:type="spellStart"/>
      <w:r w:rsidRPr="00E252F3">
        <w:rPr>
          <w:sz w:val="24"/>
          <w:szCs w:val="24"/>
        </w:rPr>
        <w:t>кибератак</w:t>
      </w:r>
      <w:proofErr w:type="spellEnd"/>
      <w:r w:rsidRPr="00E252F3">
        <w:rPr>
          <w:sz w:val="24"/>
          <w:szCs w:val="24"/>
        </w:rPr>
        <w:t xml:space="preserve"> от 14.10.2019.</w:t>
      </w:r>
    </w:p>
    <w:p w14:paraId="30CBA06C" w14:textId="77777777" w:rsidR="001D6948" w:rsidRPr="00E252F3" w:rsidRDefault="001D6948" w:rsidP="00BE5299">
      <w:pPr>
        <w:widowControl w:val="0"/>
        <w:numPr>
          <w:ilvl w:val="1"/>
          <w:numId w:val="23"/>
        </w:numPr>
        <w:adjustRightInd w:val="0"/>
        <w:ind w:left="391" w:hanging="391"/>
        <w:jc w:val="both"/>
        <w:textAlignment w:val="baseline"/>
        <w:rPr>
          <w:sz w:val="24"/>
          <w:szCs w:val="24"/>
        </w:rPr>
      </w:pPr>
      <w:r w:rsidRPr="00E252F3">
        <w:rPr>
          <w:sz w:val="24"/>
          <w:szCs w:val="24"/>
        </w:rPr>
        <w:t>Протокол совещания у Заместителя Совета Безопасности Российской Федерации от 27 мая 2020 года по вопросу «О повышении защищенности объектов критической информационной инфраструктуры Российской Федерации электроэнергетического комплекса».</w:t>
      </w:r>
    </w:p>
    <w:p w14:paraId="0ED62B66" w14:textId="77777777" w:rsidR="001D6948" w:rsidRPr="00E252F3" w:rsidRDefault="001D6948" w:rsidP="00BE5299">
      <w:pPr>
        <w:widowControl w:val="0"/>
        <w:numPr>
          <w:ilvl w:val="1"/>
          <w:numId w:val="23"/>
        </w:numPr>
        <w:adjustRightInd w:val="0"/>
        <w:jc w:val="both"/>
        <w:textAlignment w:val="baseline"/>
        <w:rPr>
          <w:sz w:val="24"/>
          <w:szCs w:val="24"/>
        </w:rPr>
      </w:pPr>
      <w:r w:rsidRPr="00E252F3">
        <w:rPr>
          <w:sz w:val="24"/>
          <w:szCs w:val="24"/>
        </w:rPr>
        <w:t>План технического перевооружения систем АСУТП на филиалах ООО «ЕвроСибЭнерго-Гидрогенерация</w:t>
      </w:r>
      <w:r>
        <w:rPr>
          <w:sz w:val="24"/>
          <w:szCs w:val="24"/>
        </w:rPr>
        <w:t>»</w:t>
      </w:r>
      <w:r w:rsidRPr="00E252F3">
        <w:rPr>
          <w:sz w:val="24"/>
          <w:szCs w:val="24"/>
        </w:rPr>
        <w:t>.</w:t>
      </w:r>
    </w:p>
    <w:p w14:paraId="494BAB91" w14:textId="77777777" w:rsidR="001D6948" w:rsidRPr="00E252F3" w:rsidRDefault="001D6948" w:rsidP="001D6948">
      <w:pPr>
        <w:widowControl w:val="0"/>
        <w:adjustRightInd w:val="0"/>
        <w:jc w:val="both"/>
        <w:textAlignment w:val="baseline"/>
        <w:rPr>
          <w:sz w:val="24"/>
          <w:szCs w:val="24"/>
        </w:rPr>
      </w:pPr>
    </w:p>
    <w:p w14:paraId="7701A666" w14:textId="77777777" w:rsidR="001D6948" w:rsidRPr="00E252F3" w:rsidRDefault="001D6948" w:rsidP="00BE5299">
      <w:pPr>
        <w:pStyle w:val="10"/>
        <w:numPr>
          <w:ilvl w:val="0"/>
          <w:numId w:val="23"/>
        </w:numPr>
        <w:spacing w:before="0" w:after="0"/>
        <w:rPr>
          <w:rFonts w:ascii="Times New Roman" w:hAnsi="Times New Roman"/>
          <w:bCs w:val="0"/>
          <w:sz w:val="24"/>
          <w:szCs w:val="24"/>
          <w:lang w:eastAsia="x-none"/>
        </w:rPr>
      </w:pPr>
      <w:r w:rsidRPr="00E252F3">
        <w:rPr>
          <w:rFonts w:ascii="Times New Roman" w:hAnsi="Times New Roman"/>
          <w:bCs w:val="0"/>
          <w:sz w:val="24"/>
          <w:szCs w:val="24"/>
          <w:lang w:eastAsia="x-none"/>
        </w:rPr>
        <w:t>Вид строительства</w:t>
      </w:r>
    </w:p>
    <w:p w14:paraId="15599743" w14:textId="77777777" w:rsidR="001D6948" w:rsidRPr="00E252F3" w:rsidRDefault="001D6948" w:rsidP="001D6948">
      <w:pPr>
        <w:widowControl w:val="0"/>
        <w:adjustRightInd w:val="0"/>
        <w:ind w:left="390"/>
        <w:jc w:val="both"/>
        <w:textAlignment w:val="baseline"/>
        <w:rPr>
          <w:sz w:val="24"/>
          <w:szCs w:val="24"/>
        </w:rPr>
      </w:pPr>
      <w:r>
        <w:rPr>
          <w:sz w:val="24"/>
          <w:szCs w:val="24"/>
        </w:rPr>
        <w:t>Модернизация.</w:t>
      </w:r>
    </w:p>
    <w:p w14:paraId="290C90BA" w14:textId="77777777" w:rsidR="001D6948" w:rsidRPr="00E252F3" w:rsidRDefault="001D6948" w:rsidP="001D6948">
      <w:pPr>
        <w:widowControl w:val="0"/>
        <w:adjustRightInd w:val="0"/>
        <w:jc w:val="both"/>
        <w:textAlignment w:val="baseline"/>
        <w:rPr>
          <w:sz w:val="24"/>
          <w:szCs w:val="24"/>
        </w:rPr>
      </w:pPr>
    </w:p>
    <w:p w14:paraId="6218E990" w14:textId="77777777" w:rsidR="001D6948" w:rsidRPr="00E252F3" w:rsidRDefault="001D6948" w:rsidP="00BE5299">
      <w:pPr>
        <w:pStyle w:val="10"/>
        <w:numPr>
          <w:ilvl w:val="0"/>
          <w:numId w:val="23"/>
        </w:numPr>
        <w:spacing w:before="0" w:after="0"/>
        <w:rPr>
          <w:rFonts w:ascii="Times New Roman" w:hAnsi="Times New Roman"/>
          <w:bCs w:val="0"/>
          <w:sz w:val="24"/>
          <w:szCs w:val="24"/>
          <w:lang w:eastAsia="x-none"/>
        </w:rPr>
      </w:pPr>
      <w:r w:rsidRPr="00E252F3">
        <w:rPr>
          <w:rFonts w:ascii="Times New Roman" w:hAnsi="Times New Roman"/>
          <w:bCs w:val="0"/>
          <w:sz w:val="24"/>
          <w:szCs w:val="24"/>
          <w:lang w:eastAsia="x-none"/>
        </w:rPr>
        <w:t>Район и площадка строительства</w:t>
      </w:r>
    </w:p>
    <w:p w14:paraId="70C529C7" w14:textId="77777777" w:rsidR="001D6948" w:rsidRPr="00E252F3" w:rsidRDefault="001D6948" w:rsidP="001D6948">
      <w:pPr>
        <w:widowControl w:val="0"/>
        <w:adjustRightInd w:val="0"/>
        <w:ind w:left="390"/>
        <w:jc w:val="both"/>
        <w:textAlignment w:val="baseline"/>
        <w:rPr>
          <w:sz w:val="24"/>
          <w:szCs w:val="24"/>
        </w:rPr>
      </w:pPr>
      <w:r w:rsidRPr="00E252F3">
        <w:rPr>
          <w:sz w:val="24"/>
          <w:szCs w:val="24"/>
        </w:rPr>
        <w:t xml:space="preserve">Иркутская область, г. Братск, филиал ООО «ЕвроСибЭнерго-Гидрогенерация» </w:t>
      </w:r>
      <w:r>
        <w:rPr>
          <w:sz w:val="24"/>
          <w:szCs w:val="24"/>
        </w:rPr>
        <w:t>«</w:t>
      </w:r>
      <w:r w:rsidRPr="00E252F3">
        <w:rPr>
          <w:sz w:val="24"/>
          <w:szCs w:val="24"/>
        </w:rPr>
        <w:t>Братская ГЭС</w:t>
      </w:r>
      <w:r>
        <w:rPr>
          <w:sz w:val="24"/>
          <w:szCs w:val="24"/>
        </w:rPr>
        <w:t>»</w:t>
      </w:r>
      <w:r w:rsidRPr="00E252F3">
        <w:rPr>
          <w:sz w:val="24"/>
          <w:szCs w:val="24"/>
        </w:rPr>
        <w:t>.</w:t>
      </w:r>
    </w:p>
    <w:p w14:paraId="56E0A9C8" w14:textId="77777777" w:rsidR="001D6948" w:rsidRPr="00E252F3" w:rsidRDefault="001D6948" w:rsidP="001D6948">
      <w:pPr>
        <w:widowControl w:val="0"/>
        <w:adjustRightInd w:val="0"/>
        <w:ind w:left="390"/>
        <w:jc w:val="both"/>
        <w:textAlignment w:val="baseline"/>
        <w:rPr>
          <w:sz w:val="24"/>
          <w:szCs w:val="24"/>
        </w:rPr>
      </w:pPr>
    </w:p>
    <w:p w14:paraId="03DE4C7B" w14:textId="77777777" w:rsidR="001D6948" w:rsidRPr="00E252F3" w:rsidRDefault="001D6948" w:rsidP="00BE5299">
      <w:pPr>
        <w:pStyle w:val="10"/>
        <w:numPr>
          <w:ilvl w:val="0"/>
          <w:numId w:val="23"/>
        </w:numPr>
        <w:spacing w:before="0" w:after="0"/>
        <w:rPr>
          <w:rFonts w:ascii="Times New Roman" w:hAnsi="Times New Roman"/>
          <w:bCs w:val="0"/>
          <w:sz w:val="24"/>
          <w:szCs w:val="24"/>
          <w:lang w:eastAsia="x-none"/>
        </w:rPr>
      </w:pPr>
      <w:r w:rsidRPr="00E252F3">
        <w:rPr>
          <w:rFonts w:ascii="Times New Roman" w:hAnsi="Times New Roman"/>
          <w:bCs w:val="0"/>
          <w:sz w:val="24"/>
          <w:szCs w:val="24"/>
          <w:lang w:eastAsia="x-none"/>
        </w:rPr>
        <w:t>Назначение проведения работ</w:t>
      </w:r>
    </w:p>
    <w:p w14:paraId="0228B09A" w14:textId="77777777" w:rsidR="001D6948" w:rsidRPr="00E252F3" w:rsidRDefault="001D6948" w:rsidP="00BE5299">
      <w:pPr>
        <w:widowControl w:val="0"/>
        <w:numPr>
          <w:ilvl w:val="1"/>
          <w:numId w:val="23"/>
        </w:numPr>
        <w:adjustRightInd w:val="0"/>
        <w:jc w:val="both"/>
        <w:textAlignment w:val="baseline"/>
        <w:rPr>
          <w:sz w:val="24"/>
          <w:szCs w:val="24"/>
        </w:rPr>
      </w:pPr>
      <w:r w:rsidRPr="00E252F3">
        <w:rPr>
          <w:sz w:val="24"/>
          <w:szCs w:val="24"/>
        </w:rPr>
        <w:t xml:space="preserve">Реализация работ по </w:t>
      </w:r>
      <w:r>
        <w:rPr>
          <w:sz w:val="24"/>
          <w:szCs w:val="24"/>
        </w:rPr>
        <w:t>техническому перевооружению</w:t>
      </w:r>
      <w:r w:rsidRPr="00E252F3">
        <w:rPr>
          <w:sz w:val="24"/>
          <w:szCs w:val="24"/>
        </w:rPr>
        <w:t xml:space="preserve"> АСУГ одиночных и укрупненных блоков служит для выполнения следующих задач:</w:t>
      </w:r>
    </w:p>
    <w:p w14:paraId="6E0BB3F9"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выполнение требований по обеспечению безопасности значимых объектов критической информационной инфраструктуры Российской Федерации в части защитных мер, выполнение которых является обязательным для значимого объекта КИИ 3 категории значимости;</w:t>
      </w:r>
    </w:p>
    <w:p w14:paraId="520441D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выполнение требований по </w:t>
      </w:r>
      <w:proofErr w:type="spellStart"/>
      <w:r w:rsidRPr="00E252F3">
        <w:rPr>
          <w:rFonts w:ascii="Times New Roman" w:hAnsi="Times New Roman"/>
          <w:sz w:val="24"/>
          <w:szCs w:val="24"/>
          <w:lang w:eastAsia="ru-RU"/>
        </w:rPr>
        <w:t>импортозамещению</w:t>
      </w:r>
      <w:proofErr w:type="spellEnd"/>
      <w:r w:rsidRPr="00E252F3">
        <w:rPr>
          <w:rFonts w:ascii="Times New Roman" w:hAnsi="Times New Roman"/>
          <w:sz w:val="24"/>
          <w:szCs w:val="24"/>
          <w:lang w:eastAsia="ru-RU"/>
        </w:rPr>
        <w:t xml:space="preserve"> применительно к электронным компонентам системы и используемому ПО;</w:t>
      </w:r>
    </w:p>
    <w:p w14:paraId="085F5CC8" w14:textId="77777777" w:rsidR="001D6948" w:rsidRPr="00E252F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техническое перевооружение существующей физически и морально устаревшей системы управления.</w:t>
      </w:r>
    </w:p>
    <w:p w14:paraId="4D771F8D"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Функции, выполняемые автоматизированной системой одиночного блока (генератор – трансформатор):</w:t>
      </w:r>
    </w:p>
    <w:p w14:paraId="6E023538"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автоматический пуск гидроагрегата на холостой ход;</w:t>
      </w:r>
    </w:p>
    <w:p w14:paraId="65C08CBE"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подготовка схемы синхронизации гидроагрегата для включения в сеть; </w:t>
      </w:r>
    </w:p>
    <w:p w14:paraId="26E44857"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управление нагрузкой гидроагрегата;</w:t>
      </w:r>
    </w:p>
    <w:p w14:paraId="1EB7F9FD"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работа агрегата в режим</w:t>
      </w:r>
      <w:r>
        <w:rPr>
          <w:rFonts w:ascii="Times New Roman" w:hAnsi="Times New Roman"/>
          <w:sz w:val="24"/>
          <w:szCs w:val="24"/>
          <w:lang w:eastAsia="ru-RU"/>
        </w:rPr>
        <w:t>е</w:t>
      </w:r>
      <w:r w:rsidRPr="00E252F3">
        <w:rPr>
          <w:rFonts w:ascii="Times New Roman" w:hAnsi="Times New Roman"/>
          <w:sz w:val="24"/>
          <w:szCs w:val="24"/>
          <w:lang w:eastAsia="ru-RU"/>
        </w:rPr>
        <w:t xml:space="preserve"> синхронного компенсатора; </w:t>
      </w:r>
    </w:p>
    <w:p w14:paraId="12FE2439"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останов гидроагрегата (плановый и аварийный по защитам);</w:t>
      </w:r>
    </w:p>
    <w:p w14:paraId="3AC052DC" w14:textId="77777777" w:rsidR="001D6948" w:rsidRPr="00DD0EDE"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DD0EDE">
        <w:rPr>
          <w:rFonts w:ascii="Times New Roman" w:hAnsi="Times New Roman"/>
          <w:sz w:val="24"/>
          <w:szCs w:val="24"/>
          <w:lang w:eastAsia="ru-RU"/>
        </w:rPr>
        <w:t>гидромеханические защиты агрегата;</w:t>
      </w:r>
    </w:p>
    <w:p w14:paraId="7F378594"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блокировка схемы управления разъединителями генератора;</w:t>
      </w:r>
    </w:p>
    <w:p w14:paraId="100C7FCC"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предупредительная и аварийная сигнализация;</w:t>
      </w:r>
    </w:p>
    <w:p w14:paraId="4A8F607E"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proofErr w:type="spellStart"/>
      <w:r w:rsidRPr="00E252F3">
        <w:rPr>
          <w:rFonts w:ascii="Times New Roman" w:hAnsi="Times New Roman"/>
          <w:sz w:val="24"/>
          <w:szCs w:val="24"/>
          <w:lang w:eastAsia="ru-RU"/>
        </w:rPr>
        <w:t>термоконтроль</w:t>
      </w:r>
      <w:proofErr w:type="spellEnd"/>
      <w:r w:rsidRPr="00E252F3">
        <w:rPr>
          <w:rFonts w:ascii="Times New Roman" w:hAnsi="Times New Roman"/>
          <w:sz w:val="24"/>
          <w:szCs w:val="24"/>
          <w:lang w:eastAsia="ru-RU"/>
        </w:rPr>
        <w:t xml:space="preserve"> гидроагрегата;</w:t>
      </w:r>
    </w:p>
    <w:p w14:paraId="7975A221"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контроль электрических и технологических параметров;</w:t>
      </w:r>
    </w:p>
    <w:p w14:paraId="30D9BC75"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диспетчерский контроль и управление;</w:t>
      </w:r>
    </w:p>
    <w:p w14:paraId="2C1FA0B5" w14:textId="77777777" w:rsidR="001D6948" w:rsidRPr="00A92EA9"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регистратор электрических параметров агрегата</w:t>
      </w:r>
      <w:r w:rsidRPr="002652C2">
        <w:rPr>
          <w:rFonts w:ascii="Times New Roman" w:hAnsi="Times New Roman"/>
          <w:sz w:val="24"/>
          <w:szCs w:val="24"/>
          <w:lang w:eastAsia="ru-RU"/>
        </w:rPr>
        <w:t>;</w:t>
      </w:r>
    </w:p>
    <w:p w14:paraId="54650F2D"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lastRenderedPageBreak/>
        <w:t>регистрация технологической дискретной информации о работе оборудования;</w:t>
      </w:r>
    </w:p>
    <w:p w14:paraId="44041FDE"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обеспечение необходимого температурного режима в помещениях кабельных вводов</w:t>
      </w:r>
      <w:r w:rsidRPr="00B03C91">
        <w:rPr>
          <w:rFonts w:ascii="Times New Roman" w:hAnsi="Times New Roman"/>
          <w:sz w:val="24"/>
          <w:szCs w:val="24"/>
          <w:lang w:eastAsia="ru-RU"/>
        </w:rPr>
        <w:t>;</w:t>
      </w:r>
    </w:p>
    <w:p w14:paraId="6D475E6A" w14:textId="77777777" w:rsidR="001D6948" w:rsidRPr="00E252F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обмен данными </w:t>
      </w:r>
      <w:r>
        <w:rPr>
          <w:rFonts w:ascii="Times New Roman" w:hAnsi="Times New Roman"/>
          <w:sz w:val="24"/>
          <w:szCs w:val="24"/>
          <w:lang w:eastAsia="ru-RU"/>
        </w:rPr>
        <w:t xml:space="preserve">по цифровым интерфейсам </w:t>
      </w:r>
      <w:r w:rsidRPr="00E252F3">
        <w:rPr>
          <w:rFonts w:ascii="Times New Roman" w:hAnsi="Times New Roman"/>
          <w:sz w:val="24"/>
          <w:szCs w:val="24"/>
          <w:lang w:eastAsia="ru-RU"/>
        </w:rPr>
        <w:t xml:space="preserve">с </w:t>
      </w:r>
      <w:r>
        <w:rPr>
          <w:rFonts w:ascii="Times New Roman" w:hAnsi="Times New Roman"/>
          <w:sz w:val="24"/>
          <w:szCs w:val="24"/>
          <w:lang w:eastAsia="ru-RU"/>
        </w:rPr>
        <w:t xml:space="preserve">существующими и планируемыми к модернизации </w:t>
      </w:r>
      <w:r w:rsidRPr="00E252F3">
        <w:rPr>
          <w:rFonts w:ascii="Times New Roman" w:hAnsi="Times New Roman"/>
          <w:sz w:val="24"/>
          <w:szCs w:val="24"/>
          <w:lang w:eastAsia="ru-RU"/>
        </w:rPr>
        <w:t xml:space="preserve">автоматизированными системами: </w:t>
      </w:r>
      <w:r>
        <w:rPr>
          <w:rFonts w:ascii="Times New Roman" w:hAnsi="Times New Roman"/>
          <w:sz w:val="24"/>
          <w:szCs w:val="24"/>
          <w:lang w:eastAsia="ru-RU"/>
        </w:rPr>
        <w:t xml:space="preserve">СВ, ПТК </w:t>
      </w:r>
      <w:r w:rsidRPr="00E252F3">
        <w:rPr>
          <w:rFonts w:ascii="Times New Roman" w:hAnsi="Times New Roman"/>
          <w:sz w:val="24"/>
          <w:szCs w:val="24"/>
          <w:lang w:eastAsia="ru-RU"/>
        </w:rPr>
        <w:t xml:space="preserve">ЭГР, </w:t>
      </w:r>
      <w:r>
        <w:rPr>
          <w:rFonts w:ascii="Times New Roman" w:hAnsi="Times New Roman"/>
          <w:sz w:val="24"/>
          <w:szCs w:val="24"/>
          <w:lang w:eastAsia="ru-RU"/>
        </w:rPr>
        <w:t xml:space="preserve">ПТК </w:t>
      </w:r>
      <w:r w:rsidRPr="00E252F3">
        <w:rPr>
          <w:rFonts w:ascii="Times New Roman" w:hAnsi="Times New Roman"/>
          <w:sz w:val="24"/>
          <w:szCs w:val="24"/>
          <w:lang w:eastAsia="ru-RU"/>
        </w:rPr>
        <w:t xml:space="preserve">ССМД, </w:t>
      </w:r>
      <w:r>
        <w:rPr>
          <w:rFonts w:ascii="Times New Roman" w:hAnsi="Times New Roman"/>
          <w:sz w:val="24"/>
          <w:szCs w:val="24"/>
          <w:lang w:eastAsia="ru-RU"/>
        </w:rPr>
        <w:t xml:space="preserve">ПТК </w:t>
      </w:r>
      <w:r w:rsidRPr="00E252F3">
        <w:rPr>
          <w:rFonts w:ascii="Times New Roman" w:hAnsi="Times New Roman"/>
          <w:sz w:val="24"/>
          <w:szCs w:val="24"/>
          <w:lang w:eastAsia="ru-RU"/>
        </w:rPr>
        <w:t>ЦСМЗ</w:t>
      </w:r>
      <w:r>
        <w:rPr>
          <w:rFonts w:ascii="Times New Roman" w:hAnsi="Times New Roman"/>
          <w:sz w:val="24"/>
          <w:szCs w:val="24"/>
          <w:lang w:eastAsia="ru-RU"/>
        </w:rPr>
        <w:t>, ПТК АРЗ, РЗ ГА.</w:t>
      </w:r>
    </w:p>
    <w:p w14:paraId="65FDEF62" w14:textId="77777777" w:rsidR="001D6948" w:rsidRPr="00E252F3" w:rsidRDefault="001D6948" w:rsidP="001D6948">
      <w:pPr>
        <w:widowControl w:val="0"/>
        <w:adjustRightInd w:val="0"/>
        <w:ind w:left="391"/>
        <w:jc w:val="both"/>
        <w:textAlignment w:val="baseline"/>
        <w:rPr>
          <w:sz w:val="24"/>
          <w:szCs w:val="24"/>
          <w:lang w:val="en-US"/>
        </w:rPr>
      </w:pPr>
      <w:r w:rsidRPr="00E252F3">
        <w:rPr>
          <w:sz w:val="24"/>
          <w:szCs w:val="24"/>
        </w:rPr>
        <w:t>Режимы работы оборудования</w:t>
      </w:r>
      <w:r w:rsidRPr="00E252F3">
        <w:rPr>
          <w:sz w:val="24"/>
          <w:szCs w:val="24"/>
          <w:lang w:val="en-US"/>
        </w:rPr>
        <w:t>:</w:t>
      </w:r>
    </w:p>
    <w:p w14:paraId="59D56B93"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нормальный</w:t>
      </w:r>
      <w:bookmarkStart w:id="235" w:name="OLE_LINK1"/>
      <w:r w:rsidRPr="00E252F3">
        <w:rPr>
          <w:rFonts w:ascii="Times New Roman" w:hAnsi="Times New Roman"/>
          <w:sz w:val="24"/>
          <w:szCs w:val="24"/>
          <w:lang w:eastAsia="ru-RU"/>
        </w:rPr>
        <w:t xml:space="preserve"> (ГА в работе)</w:t>
      </w:r>
      <w:bookmarkEnd w:id="235"/>
      <w:r w:rsidRPr="00E252F3">
        <w:rPr>
          <w:rFonts w:ascii="Times New Roman" w:hAnsi="Times New Roman"/>
          <w:sz w:val="24"/>
          <w:szCs w:val="24"/>
          <w:lang w:eastAsia="ru-RU"/>
        </w:rPr>
        <w:t xml:space="preserve"> с действующей системой связи </w:t>
      </w:r>
      <w:r w:rsidRPr="00163203">
        <w:rPr>
          <w:rFonts w:ascii="Times New Roman" w:hAnsi="Times New Roman"/>
          <w:sz w:val="24"/>
          <w:szCs w:val="24"/>
          <w:lang w:eastAsia="ru-RU"/>
        </w:rPr>
        <w:t>c</w:t>
      </w:r>
      <w:r w:rsidRPr="00E252F3">
        <w:rPr>
          <w:rFonts w:ascii="Times New Roman" w:hAnsi="Times New Roman"/>
          <w:sz w:val="24"/>
          <w:szCs w:val="24"/>
          <w:lang w:eastAsia="ru-RU"/>
        </w:rPr>
        <w:t xml:space="preserve"> верхним уровнем;</w:t>
      </w:r>
    </w:p>
    <w:p w14:paraId="6B8CD299"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нормальный (ГА в работе), но связь с верхним уровнем отсутствует;</w:t>
      </w:r>
    </w:p>
    <w:p w14:paraId="14781C83"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ГА в ремонте</w:t>
      </w:r>
      <w:r>
        <w:rPr>
          <w:rFonts w:ascii="Times New Roman" w:hAnsi="Times New Roman"/>
          <w:sz w:val="24"/>
          <w:szCs w:val="24"/>
          <w:lang w:eastAsia="ru-RU"/>
        </w:rPr>
        <w:t>,</w:t>
      </w:r>
      <w:r w:rsidRPr="00E252F3">
        <w:rPr>
          <w:rFonts w:ascii="Times New Roman" w:hAnsi="Times New Roman"/>
          <w:sz w:val="24"/>
          <w:szCs w:val="24"/>
          <w:lang w:eastAsia="ru-RU"/>
        </w:rPr>
        <w:t xml:space="preserve"> связь с верхним уровнем отсутствует;</w:t>
      </w:r>
    </w:p>
    <w:p w14:paraId="5EEA9AD7"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ГА в </w:t>
      </w:r>
      <w:r>
        <w:rPr>
          <w:rFonts w:ascii="Times New Roman" w:hAnsi="Times New Roman"/>
          <w:sz w:val="24"/>
          <w:szCs w:val="24"/>
          <w:lang w:eastAsia="ru-RU"/>
        </w:rPr>
        <w:t xml:space="preserve">наладке </w:t>
      </w:r>
      <w:r w:rsidRPr="00E252F3">
        <w:rPr>
          <w:rFonts w:ascii="Times New Roman" w:hAnsi="Times New Roman"/>
          <w:sz w:val="24"/>
          <w:szCs w:val="24"/>
          <w:lang w:eastAsia="ru-RU"/>
        </w:rPr>
        <w:t>с одновременной проверкой защит, автоматики, возбуждения</w:t>
      </w:r>
      <w:r>
        <w:rPr>
          <w:rFonts w:ascii="Times New Roman" w:hAnsi="Times New Roman"/>
          <w:sz w:val="24"/>
          <w:szCs w:val="24"/>
          <w:lang w:eastAsia="ru-RU"/>
        </w:rPr>
        <w:t xml:space="preserve"> </w:t>
      </w:r>
      <w:r w:rsidRPr="00E252F3">
        <w:rPr>
          <w:rFonts w:ascii="Times New Roman" w:hAnsi="Times New Roman"/>
          <w:sz w:val="24"/>
          <w:szCs w:val="24"/>
          <w:lang w:eastAsia="ru-RU"/>
        </w:rPr>
        <w:t xml:space="preserve">с действующей системой связи </w:t>
      </w:r>
      <w:r w:rsidRPr="00163203">
        <w:rPr>
          <w:rFonts w:ascii="Times New Roman" w:hAnsi="Times New Roman"/>
          <w:sz w:val="24"/>
          <w:szCs w:val="24"/>
          <w:lang w:eastAsia="ru-RU"/>
        </w:rPr>
        <w:t>c</w:t>
      </w:r>
      <w:r w:rsidRPr="00E252F3">
        <w:rPr>
          <w:rFonts w:ascii="Times New Roman" w:hAnsi="Times New Roman"/>
          <w:sz w:val="24"/>
          <w:szCs w:val="24"/>
          <w:lang w:eastAsia="ru-RU"/>
        </w:rPr>
        <w:t xml:space="preserve"> верхним уровнем.</w:t>
      </w:r>
    </w:p>
    <w:p w14:paraId="69430E5B" w14:textId="77777777" w:rsidR="001D6948" w:rsidRPr="00E252F3" w:rsidRDefault="001D6948" w:rsidP="00BE5299">
      <w:pPr>
        <w:widowControl w:val="0"/>
        <w:numPr>
          <w:ilvl w:val="1"/>
          <w:numId w:val="23"/>
        </w:numPr>
        <w:adjustRightInd w:val="0"/>
        <w:jc w:val="both"/>
        <w:textAlignment w:val="baseline"/>
        <w:rPr>
          <w:sz w:val="24"/>
          <w:szCs w:val="24"/>
        </w:rPr>
      </w:pPr>
      <w:r w:rsidRPr="00E252F3">
        <w:rPr>
          <w:sz w:val="24"/>
          <w:szCs w:val="24"/>
        </w:rPr>
        <w:t>Функции, выполняемые автоматизированной системой укрупненного блока (два генератора – трансформатор):</w:t>
      </w:r>
    </w:p>
    <w:p w14:paraId="4C8ABA9C"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автоматический пуск гидроагрегат</w:t>
      </w:r>
      <w:r>
        <w:rPr>
          <w:rFonts w:ascii="Times New Roman" w:hAnsi="Times New Roman"/>
          <w:sz w:val="24"/>
          <w:szCs w:val="24"/>
          <w:lang w:eastAsia="ru-RU"/>
        </w:rPr>
        <w:t>ов</w:t>
      </w:r>
      <w:r w:rsidRPr="00E252F3">
        <w:rPr>
          <w:rFonts w:ascii="Times New Roman" w:hAnsi="Times New Roman"/>
          <w:sz w:val="24"/>
          <w:szCs w:val="24"/>
          <w:lang w:eastAsia="ru-RU"/>
        </w:rPr>
        <w:t xml:space="preserve"> на холостой ход;</w:t>
      </w:r>
    </w:p>
    <w:p w14:paraId="0125CEB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синхронизация гидроагрегатов блока при включении в сеть; </w:t>
      </w:r>
    </w:p>
    <w:p w14:paraId="2276EB83"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управление нагрузкой гидроагрегат</w:t>
      </w:r>
      <w:r>
        <w:rPr>
          <w:rFonts w:ascii="Times New Roman" w:hAnsi="Times New Roman"/>
          <w:sz w:val="24"/>
          <w:szCs w:val="24"/>
          <w:lang w:eastAsia="ru-RU"/>
        </w:rPr>
        <w:t>ов</w:t>
      </w:r>
      <w:r w:rsidRPr="00E252F3">
        <w:rPr>
          <w:rFonts w:ascii="Times New Roman" w:hAnsi="Times New Roman"/>
          <w:sz w:val="24"/>
          <w:szCs w:val="24"/>
          <w:lang w:eastAsia="ru-RU"/>
        </w:rPr>
        <w:t>;</w:t>
      </w:r>
    </w:p>
    <w:p w14:paraId="4735D58F"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работа агрегат</w:t>
      </w:r>
      <w:r>
        <w:rPr>
          <w:rFonts w:ascii="Times New Roman" w:hAnsi="Times New Roman"/>
          <w:sz w:val="24"/>
          <w:szCs w:val="24"/>
          <w:lang w:eastAsia="ru-RU"/>
        </w:rPr>
        <w:t>ов</w:t>
      </w:r>
      <w:r w:rsidRPr="00E252F3">
        <w:rPr>
          <w:rFonts w:ascii="Times New Roman" w:hAnsi="Times New Roman"/>
          <w:sz w:val="24"/>
          <w:szCs w:val="24"/>
          <w:lang w:eastAsia="ru-RU"/>
        </w:rPr>
        <w:t xml:space="preserve"> в режиме синхронного компенсатора; </w:t>
      </w:r>
    </w:p>
    <w:p w14:paraId="774EB38A"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останов гидроагрегат</w:t>
      </w:r>
      <w:r>
        <w:rPr>
          <w:rFonts w:ascii="Times New Roman" w:hAnsi="Times New Roman"/>
          <w:sz w:val="24"/>
          <w:szCs w:val="24"/>
          <w:lang w:eastAsia="ru-RU"/>
        </w:rPr>
        <w:t>ов</w:t>
      </w:r>
      <w:r w:rsidRPr="00E252F3">
        <w:rPr>
          <w:rFonts w:ascii="Times New Roman" w:hAnsi="Times New Roman"/>
          <w:sz w:val="24"/>
          <w:szCs w:val="24"/>
          <w:lang w:eastAsia="ru-RU"/>
        </w:rPr>
        <w:t xml:space="preserve"> (плановый и аварийный по защитам);</w:t>
      </w:r>
    </w:p>
    <w:p w14:paraId="214A9C89"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гидромеханические защиты агрегат</w:t>
      </w:r>
      <w:r>
        <w:rPr>
          <w:rFonts w:ascii="Times New Roman" w:hAnsi="Times New Roman"/>
          <w:sz w:val="24"/>
          <w:szCs w:val="24"/>
          <w:lang w:eastAsia="ru-RU"/>
        </w:rPr>
        <w:t>ов</w:t>
      </w:r>
      <w:r w:rsidRPr="00E252F3">
        <w:rPr>
          <w:rFonts w:ascii="Times New Roman" w:hAnsi="Times New Roman"/>
          <w:sz w:val="24"/>
          <w:szCs w:val="24"/>
          <w:lang w:eastAsia="ru-RU"/>
        </w:rPr>
        <w:t>;</w:t>
      </w:r>
    </w:p>
    <w:p w14:paraId="466400B9"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управление совместным возбуждением генераторов блока;</w:t>
      </w:r>
    </w:p>
    <w:p w14:paraId="057C8197"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блокировка схемы управления разъединителями генераторов;</w:t>
      </w:r>
    </w:p>
    <w:p w14:paraId="1484432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управление задвижками ТВС при пуске, останове и изменении режима работы ГА (задвижка №44);</w:t>
      </w:r>
    </w:p>
    <w:p w14:paraId="31117CC6"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предупредительная и аварийная сигнализация;</w:t>
      </w:r>
    </w:p>
    <w:p w14:paraId="06EC7B98"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proofErr w:type="spellStart"/>
      <w:r w:rsidRPr="00E252F3">
        <w:rPr>
          <w:rFonts w:ascii="Times New Roman" w:hAnsi="Times New Roman"/>
          <w:sz w:val="24"/>
          <w:szCs w:val="24"/>
          <w:lang w:eastAsia="ru-RU"/>
        </w:rPr>
        <w:t>термоконтроль</w:t>
      </w:r>
      <w:proofErr w:type="spellEnd"/>
      <w:r w:rsidRPr="00E252F3">
        <w:rPr>
          <w:rFonts w:ascii="Times New Roman" w:hAnsi="Times New Roman"/>
          <w:sz w:val="24"/>
          <w:szCs w:val="24"/>
          <w:lang w:eastAsia="ru-RU"/>
        </w:rPr>
        <w:t xml:space="preserve"> гидроагрегат</w:t>
      </w:r>
      <w:r>
        <w:rPr>
          <w:rFonts w:ascii="Times New Roman" w:hAnsi="Times New Roman"/>
          <w:sz w:val="24"/>
          <w:szCs w:val="24"/>
          <w:lang w:eastAsia="ru-RU"/>
        </w:rPr>
        <w:t>ов</w:t>
      </w:r>
      <w:r w:rsidRPr="00E252F3">
        <w:rPr>
          <w:rFonts w:ascii="Times New Roman" w:hAnsi="Times New Roman"/>
          <w:sz w:val="24"/>
          <w:szCs w:val="24"/>
          <w:lang w:eastAsia="ru-RU"/>
        </w:rPr>
        <w:t>;</w:t>
      </w:r>
    </w:p>
    <w:p w14:paraId="394E2A85"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контроль электрических и технологических параметров;</w:t>
      </w:r>
    </w:p>
    <w:p w14:paraId="06C201E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диспетчерский контроль и управление</w:t>
      </w:r>
      <w:r w:rsidRPr="002652C2">
        <w:rPr>
          <w:rFonts w:ascii="Times New Roman" w:hAnsi="Times New Roman"/>
          <w:sz w:val="24"/>
          <w:szCs w:val="24"/>
          <w:lang w:eastAsia="ru-RU"/>
        </w:rPr>
        <w:t>;</w:t>
      </w:r>
    </w:p>
    <w:p w14:paraId="5BD0406D"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регистратор электрических параметров агрегат</w:t>
      </w:r>
      <w:r>
        <w:rPr>
          <w:rFonts w:ascii="Times New Roman" w:hAnsi="Times New Roman"/>
          <w:sz w:val="24"/>
          <w:szCs w:val="24"/>
          <w:lang w:eastAsia="ru-RU"/>
        </w:rPr>
        <w:t>ов</w:t>
      </w:r>
      <w:r w:rsidRPr="00E252F3">
        <w:rPr>
          <w:rFonts w:ascii="Times New Roman" w:hAnsi="Times New Roman"/>
          <w:sz w:val="24"/>
          <w:szCs w:val="24"/>
          <w:lang w:eastAsia="ru-RU"/>
        </w:rPr>
        <w:t>.</w:t>
      </w:r>
    </w:p>
    <w:p w14:paraId="5F448E4E" w14:textId="77777777" w:rsidR="001D6948" w:rsidRPr="00E929D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929D3">
        <w:rPr>
          <w:rFonts w:ascii="Times New Roman" w:hAnsi="Times New Roman"/>
          <w:sz w:val="24"/>
          <w:szCs w:val="24"/>
          <w:lang w:eastAsia="ru-RU"/>
        </w:rPr>
        <w:t>обмен данными по цифровым интерфейсам с существующими и планируемыми к модернизации ав</w:t>
      </w:r>
      <w:r>
        <w:rPr>
          <w:rFonts w:ascii="Times New Roman" w:hAnsi="Times New Roman"/>
          <w:sz w:val="24"/>
          <w:szCs w:val="24"/>
          <w:lang w:eastAsia="ru-RU"/>
        </w:rPr>
        <w:t>томатизированными системами: СВ</w:t>
      </w:r>
      <w:r w:rsidRPr="00E929D3">
        <w:rPr>
          <w:rFonts w:ascii="Times New Roman" w:hAnsi="Times New Roman"/>
          <w:sz w:val="24"/>
          <w:szCs w:val="24"/>
          <w:lang w:eastAsia="ru-RU"/>
        </w:rPr>
        <w:t>, ПТК ЭГР, ПТК ССМД, ПТК ЦСМЗ, ПТК АРЗ, РЗ ГА.</w:t>
      </w:r>
    </w:p>
    <w:p w14:paraId="64143813" w14:textId="77777777" w:rsidR="001D6948" w:rsidRPr="00E252F3" w:rsidRDefault="001D6948" w:rsidP="001D6948">
      <w:pPr>
        <w:widowControl w:val="0"/>
        <w:adjustRightInd w:val="0"/>
        <w:ind w:left="391"/>
        <w:jc w:val="both"/>
        <w:textAlignment w:val="baseline"/>
        <w:rPr>
          <w:sz w:val="24"/>
          <w:szCs w:val="24"/>
          <w:lang w:val="en-US"/>
        </w:rPr>
      </w:pPr>
      <w:r w:rsidRPr="00E252F3">
        <w:rPr>
          <w:sz w:val="24"/>
          <w:szCs w:val="24"/>
        </w:rPr>
        <w:t>Режимы работы оборудования</w:t>
      </w:r>
      <w:r w:rsidRPr="00E252F3">
        <w:rPr>
          <w:sz w:val="24"/>
          <w:szCs w:val="24"/>
          <w:lang w:val="en-US"/>
        </w:rPr>
        <w:t>:</w:t>
      </w:r>
    </w:p>
    <w:p w14:paraId="76B826C3"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 xml:space="preserve">нормальный работа ГА в составе укрупненного блока (для ГА ст.№ 1 – 8) – ГА в работе в составе УБ </w:t>
      </w:r>
      <w:r w:rsidRPr="00E252F3">
        <w:rPr>
          <w:rFonts w:ascii="Times New Roman" w:hAnsi="Times New Roman"/>
          <w:sz w:val="24"/>
          <w:szCs w:val="24"/>
          <w:lang w:eastAsia="ru-RU"/>
        </w:rPr>
        <w:t xml:space="preserve">с действующей системой связи </w:t>
      </w:r>
      <w:r w:rsidRPr="00163203">
        <w:rPr>
          <w:rFonts w:ascii="Times New Roman" w:hAnsi="Times New Roman"/>
          <w:sz w:val="24"/>
          <w:szCs w:val="24"/>
          <w:lang w:eastAsia="ru-RU"/>
        </w:rPr>
        <w:t>c</w:t>
      </w:r>
      <w:r w:rsidRPr="00E252F3">
        <w:rPr>
          <w:rFonts w:ascii="Times New Roman" w:hAnsi="Times New Roman"/>
          <w:sz w:val="24"/>
          <w:szCs w:val="24"/>
          <w:lang w:eastAsia="ru-RU"/>
        </w:rPr>
        <w:t xml:space="preserve"> верхним уровнем;</w:t>
      </w:r>
    </w:p>
    <w:p w14:paraId="11B3FC55"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 xml:space="preserve">Работа ГА в составе укрупненного блока (для ГА ст.№ 1 – 8) – ГА в работе в составе УБ, </w:t>
      </w:r>
      <w:r w:rsidRPr="00E252F3">
        <w:rPr>
          <w:rFonts w:ascii="Times New Roman" w:hAnsi="Times New Roman"/>
          <w:sz w:val="24"/>
          <w:szCs w:val="24"/>
          <w:lang w:eastAsia="ru-RU"/>
        </w:rPr>
        <w:t>но связь с верхним уровнем отсутствует;</w:t>
      </w:r>
    </w:p>
    <w:p w14:paraId="40E3F529"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 ремонте один ГА блока</w:t>
      </w:r>
      <w:r>
        <w:rPr>
          <w:rFonts w:ascii="Times New Roman" w:hAnsi="Times New Roman"/>
          <w:sz w:val="24"/>
          <w:szCs w:val="24"/>
          <w:lang w:eastAsia="ru-RU"/>
        </w:rPr>
        <w:t xml:space="preserve">, ГА – в режиме ремонт из состава укрупненного блока исключен (для ГА ст.№ 1 – 8) </w:t>
      </w:r>
      <w:r w:rsidRPr="00E252F3">
        <w:rPr>
          <w:rFonts w:ascii="Times New Roman" w:hAnsi="Times New Roman"/>
          <w:sz w:val="24"/>
          <w:szCs w:val="24"/>
          <w:lang w:eastAsia="ru-RU"/>
        </w:rPr>
        <w:t>связь с верхним уровнем отсутствует;</w:t>
      </w:r>
    </w:p>
    <w:p w14:paraId="04410D26" w14:textId="77777777" w:rsidR="001D6948"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417BE9">
        <w:rPr>
          <w:rFonts w:ascii="Times New Roman" w:hAnsi="Times New Roman"/>
          <w:sz w:val="24"/>
          <w:szCs w:val="24"/>
          <w:lang w:eastAsia="ru-RU"/>
        </w:rPr>
        <w:t>наладка одного ГА с одновременной проверкой защит, автоматики, возбуждения на этом ГА</w:t>
      </w:r>
      <w:r w:rsidRPr="003423AC">
        <w:rPr>
          <w:rFonts w:ascii="Times New Roman" w:hAnsi="Times New Roman"/>
          <w:sz w:val="24"/>
          <w:szCs w:val="24"/>
          <w:lang w:eastAsia="ru-RU"/>
        </w:rPr>
        <w:t>, ГА – в режиме наладка из состава укрупненного блока исключен</w:t>
      </w:r>
      <w:r w:rsidRPr="00C81E14">
        <w:rPr>
          <w:rFonts w:ascii="Times New Roman" w:hAnsi="Times New Roman"/>
          <w:sz w:val="24"/>
          <w:szCs w:val="24"/>
          <w:lang w:eastAsia="ru-RU"/>
        </w:rPr>
        <w:t xml:space="preserve"> (для ГА ст.№</w:t>
      </w:r>
      <w:r w:rsidRPr="00D3631C">
        <w:rPr>
          <w:rFonts w:ascii="Times New Roman" w:hAnsi="Times New Roman"/>
          <w:sz w:val="24"/>
          <w:szCs w:val="24"/>
          <w:lang w:eastAsia="ru-RU"/>
        </w:rPr>
        <w:t xml:space="preserve"> 1</w:t>
      </w:r>
      <w:r>
        <w:rPr>
          <w:rFonts w:ascii="Times New Roman" w:hAnsi="Times New Roman"/>
          <w:sz w:val="24"/>
          <w:szCs w:val="24"/>
          <w:lang w:eastAsia="ru-RU"/>
        </w:rPr>
        <w:t xml:space="preserve"> – </w:t>
      </w:r>
      <w:r w:rsidRPr="00D3631C">
        <w:rPr>
          <w:rFonts w:ascii="Times New Roman" w:hAnsi="Times New Roman"/>
          <w:sz w:val="24"/>
          <w:szCs w:val="24"/>
          <w:lang w:eastAsia="ru-RU"/>
        </w:rPr>
        <w:t>8) с действующей системой связи c верхним уровнем.</w:t>
      </w:r>
    </w:p>
    <w:p w14:paraId="4EA229D2"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Функции, выполняемые подсистемой верхнего уровня АСУГ:</w:t>
      </w:r>
    </w:p>
    <w:p w14:paraId="3E2B2DEA"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архивирование принятой информации о контролируемых технологических параметрах;</w:t>
      </w:r>
    </w:p>
    <w:p w14:paraId="198D2E9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обработка принятой информации в реальном масштабе времени;</w:t>
      </w:r>
    </w:p>
    <w:p w14:paraId="5840523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отображение технологического процесса в виде мнемосхем, </w:t>
      </w:r>
      <w:r>
        <w:rPr>
          <w:rFonts w:ascii="Times New Roman" w:hAnsi="Times New Roman"/>
          <w:sz w:val="24"/>
          <w:szCs w:val="24"/>
          <w:lang w:eastAsia="ru-RU"/>
        </w:rPr>
        <w:t>графиков</w:t>
      </w:r>
      <w:r w:rsidRPr="00E252F3">
        <w:rPr>
          <w:rFonts w:ascii="Times New Roman" w:hAnsi="Times New Roman"/>
          <w:sz w:val="24"/>
          <w:szCs w:val="24"/>
          <w:lang w:eastAsia="ru-RU"/>
        </w:rPr>
        <w:t>, истории событий;</w:t>
      </w:r>
    </w:p>
    <w:p w14:paraId="369F8E4E"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прием команд оператора и передача их нижний уровень;</w:t>
      </w:r>
    </w:p>
    <w:p w14:paraId="22231D41"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lastRenderedPageBreak/>
        <w:t>регистрация событий, связанных с контролируемым технологическим процессом и действиями персонала, ответственного за эксплуатацию и обслуживание системы;</w:t>
      </w:r>
    </w:p>
    <w:p w14:paraId="38261510"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формирование отчетных форм на основе архивной информации.</w:t>
      </w:r>
    </w:p>
    <w:p w14:paraId="2802E779" w14:textId="77777777" w:rsidR="001D6948" w:rsidRPr="006D6ACB" w:rsidRDefault="001D6948" w:rsidP="00BE5299">
      <w:pPr>
        <w:widowControl w:val="0"/>
        <w:numPr>
          <w:ilvl w:val="1"/>
          <w:numId w:val="23"/>
        </w:numPr>
        <w:adjustRightInd w:val="0"/>
        <w:spacing w:before="120"/>
        <w:ind w:left="391" w:hanging="391"/>
        <w:jc w:val="both"/>
        <w:textAlignment w:val="baseline"/>
        <w:rPr>
          <w:sz w:val="24"/>
          <w:szCs w:val="24"/>
        </w:rPr>
      </w:pPr>
      <w:r w:rsidRPr="006D6ACB">
        <w:rPr>
          <w:sz w:val="24"/>
          <w:szCs w:val="24"/>
        </w:rPr>
        <w:t xml:space="preserve">Функции, выполняемые подсистемой </w:t>
      </w:r>
      <w:r>
        <w:rPr>
          <w:sz w:val="24"/>
          <w:szCs w:val="24"/>
        </w:rPr>
        <w:t>измерения уровней верхнего и нижнего бьефа</w:t>
      </w:r>
      <w:r w:rsidRPr="006D6ACB">
        <w:rPr>
          <w:sz w:val="24"/>
          <w:szCs w:val="24"/>
        </w:rPr>
        <w:t>:</w:t>
      </w:r>
    </w:p>
    <w:p w14:paraId="1276CC93" w14:textId="77777777" w:rsidR="001D6948" w:rsidRPr="006D6ACB"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данная система входит в АСУГ. Измеренные значения уровней и напора передаются в АСУГ каждого генератора для обеспечения работы алгоритмов перевода</w:t>
      </w:r>
      <w:r w:rsidRPr="006D6ACB">
        <w:rPr>
          <w:rFonts w:ascii="Times New Roman" w:hAnsi="Times New Roman"/>
          <w:sz w:val="24"/>
          <w:szCs w:val="24"/>
          <w:lang w:eastAsia="ru-RU"/>
        </w:rPr>
        <w:t xml:space="preserve"> агрегатов</w:t>
      </w:r>
      <w:r>
        <w:rPr>
          <w:rFonts w:ascii="Times New Roman" w:hAnsi="Times New Roman"/>
          <w:sz w:val="24"/>
          <w:szCs w:val="24"/>
          <w:lang w:eastAsia="ru-RU"/>
        </w:rPr>
        <w:t xml:space="preserve"> в режим</w:t>
      </w:r>
      <w:r w:rsidRPr="006D6ACB">
        <w:rPr>
          <w:rFonts w:ascii="Times New Roman" w:hAnsi="Times New Roman"/>
          <w:sz w:val="24"/>
          <w:szCs w:val="24"/>
          <w:lang w:eastAsia="ru-RU"/>
        </w:rPr>
        <w:t xml:space="preserve"> синхронного компенсатора</w:t>
      </w:r>
      <w:r>
        <w:rPr>
          <w:rFonts w:ascii="Times New Roman" w:hAnsi="Times New Roman"/>
          <w:sz w:val="24"/>
          <w:szCs w:val="24"/>
          <w:lang w:eastAsia="ru-RU"/>
        </w:rPr>
        <w:t>. Также эти данные используются в ЭГР ГА и ГРАРМ для оптимизации работы агрегата и станции в целом.</w:t>
      </w:r>
    </w:p>
    <w:p w14:paraId="7292DF0B" w14:textId="77777777" w:rsidR="001D6948" w:rsidRPr="00E252F3" w:rsidRDefault="001D6948" w:rsidP="001D6948">
      <w:pPr>
        <w:pStyle w:val="15"/>
        <w:spacing w:after="0" w:line="240" w:lineRule="auto"/>
        <w:jc w:val="both"/>
        <w:rPr>
          <w:rFonts w:ascii="Times New Roman" w:hAnsi="Times New Roman"/>
          <w:sz w:val="24"/>
          <w:szCs w:val="24"/>
        </w:rPr>
      </w:pPr>
    </w:p>
    <w:p w14:paraId="07839951"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bCs w:val="0"/>
          <w:sz w:val="24"/>
          <w:szCs w:val="24"/>
          <w:lang w:eastAsia="x-none"/>
        </w:rPr>
      </w:pPr>
      <w:bookmarkStart w:id="236" w:name="_Toc83816883"/>
      <w:r w:rsidRPr="00E252F3">
        <w:rPr>
          <w:rFonts w:ascii="Times New Roman" w:hAnsi="Times New Roman"/>
          <w:bCs w:val="0"/>
          <w:sz w:val="24"/>
          <w:szCs w:val="24"/>
          <w:lang w:eastAsia="x-none"/>
        </w:rPr>
        <w:t>Объем проектной и рабочей документации</w:t>
      </w:r>
      <w:bookmarkEnd w:id="236"/>
    </w:p>
    <w:p w14:paraId="5E9D76B1" w14:textId="77777777" w:rsidR="001D6948" w:rsidRPr="00E252F3" w:rsidRDefault="001D6948" w:rsidP="00BE5299">
      <w:pPr>
        <w:widowControl w:val="0"/>
        <w:numPr>
          <w:ilvl w:val="1"/>
          <w:numId w:val="23"/>
        </w:numPr>
        <w:adjustRightInd w:val="0"/>
        <w:jc w:val="both"/>
        <w:textAlignment w:val="baseline"/>
        <w:rPr>
          <w:sz w:val="24"/>
          <w:szCs w:val="24"/>
        </w:rPr>
      </w:pPr>
      <w:r w:rsidRPr="00E252F3">
        <w:rPr>
          <w:sz w:val="24"/>
          <w:szCs w:val="24"/>
        </w:rPr>
        <w:t xml:space="preserve"> Разра</w:t>
      </w:r>
      <w:r w:rsidRPr="00D057FF">
        <w:rPr>
          <w:sz w:val="24"/>
          <w:szCs w:val="24"/>
        </w:rPr>
        <w:t xml:space="preserve">ботка проектной и рабочей документации на техническое перевооружение по объекту </w:t>
      </w:r>
      <w:r w:rsidRPr="00CB6806">
        <w:rPr>
          <w:sz w:val="24"/>
          <w:szCs w:val="24"/>
        </w:rPr>
        <w:t>«</w:t>
      </w:r>
      <w:r w:rsidRPr="00C52834">
        <w:rPr>
          <w:sz w:val="24"/>
          <w:szCs w:val="24"/>
        </w:rPr>
        <w:t>Техническое перевооружение автоматизированной системы управления гидроагрегатами (АСУГ 1-18ГА) Братской ГЭС</w:t>
      </w:r>
      <w:r w:rsidRPr="00CB6806">
        <w:rPr>
          <w:sz w:val="24"/>
          <w:szCs w:val="24"/>
        </w:rPr>
        <w:t>»</w:t>
      </w:r>
      <w:r w:rsidRPr="00D057FF">
        <w:rPr>
          <w:sz w:val="24"/>
          <w:szCs w:val="24"/>
        </w:rPr>
        <w:t xml:space="preserve"> </w:t>
      </w:r>
      <w:proofErr w:type="gramStart"/>
      <w:r w:rsidRPr="00D057FF">
        <w:rPr>
          <w:sz w:val="24"/>
          <w:szCs w:val="24"/>
        </w:rPr>
        <w:t>проводится</w:t>
      </w:r>
      <w:proofErr w:type="gramEnd"/>
      <w:r w:rsidRPr="00D057FF">
        <w:rPr>
          <w:sz w:val="24"/>
          <w:szCs w:val="24"/>
        </w:rPr>
        <w:t xml:space="preserve"> для:</w:t>
      </w:r>
    </w:p>
    <w:p w14:paraId="59DF3BF7"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р</w:t>
      </w:r>
      <w:r w:rsidRPr="00E252F3">
        <w:rPr>
          <w:rFonts w:ascii="Times New Roman" w:hAnsi="Times New Roman"/>
          <w:sz w:val="24"/>
          <w:szCs w:val="24"/>
          <w:lang w:eastAsia="ru-RU"/>
        </w:rPr>
        <w:t xml:space="preserve">азработки технических решений по </w:t>
      </w:r>
      <w:r>
        <w:rPr>
          <w:rFonts w:ascii="Times New Roman" w:hAnsi="Times New Roman"/>
          <w:sz w:val="24"/>
          <w:szCs w:val="24"/>
        </w:rPr>
        <w:t>техническому перевооружению</w:t>
      </w:r>
      <w:r w:rsidRPr="00E252F3">
        <w:rPr>
          <w:rFonts w:ascii="Times New Roman" w:hAnsi="Times New Roman"/>
          <w:sz w:val="24"/>
          <w:szCs w:val="24"/>
          <w:lang w:eastAsia="ru-RU"/>
        </w:rPr>
        <w:t xml:space="preserve"> существующего комплекса АСУГ, позволяющих реализовать существующие требования к информационной безопасности управляющих систем, задачи </w:t>
      </w:r>
      <w:proofErr w:type="spellStart"/>
      <w:r w:rsidRPr="00E252F3">
        <w:rPr>
          <w:rFonts w:ascii="Times New Roman" w:hAnsi="Times New Roman"/>
          <w:sz w:val="24"/>
          <w:szCs w:val="24"/>
          <w:lang w:eastAsia="ru-RU"/>
        </w:rPr>
        <w:t>импортозамещения</w:t>
      </w:r>
      <w:proofErr w:type="spellEnd"/>
      <w:r w:rsidRPr="00E252F3">
        <w:rPr>
          <w:rFonts w:ascii="Times New Roman" w:hAnsi="Times New Roman"/>
          <w:sz w:val="24"/>
          <w:szCs w:val="24"/>
          <w:lang w:eastAsia="ru-RU"/>
        </w:rPr>
        <w:t>, измерения и фиксации дополнительных параметров, необходимых для полноценной работы системы предиктивной диагностики гидроагрегата.</w:t>
      </w:r>
    </w:p>
    <w:p w14:paraId="640C608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в</w:t>
      </w:r>
      <w:r w:rsidRPr="00E252F3">
        <w:rPr>
          <w:rFonts w:ascii="Times New Roman" w:hAnsi="Times New Roman"/>
          <w:sz w:val="24"/>
          <w:szCs w:val="24"/>
          <w:lang w:eastAsia="ru-RU"/>
        </w:rPr>
        <w:t xml:space="preserve">ыбора оборудования и разработки схемы по </w:t>
      </w:r>
      <w:r>
        <w:rPr>
          <w:rFonts w:ascii="Times New Roman" w:hAnsi="Times New Roman"/>
          <w:sz w:val="24"/>
          <w:szCs w:val="24"/>
        </w:rPr>
        <w:t>техническому перевооружению</w:t>
      </w:r>
      <w:r w:rsidRPr="00E252F3">
        <w:rPr>
          <w:rFonts w:ascii="Times New Roman" w:hAnsi="Times New Roman"/>
          <w:sz w:val="24"/>
          <w:szCs w:val="24"/>
          <w:lang w:eastAsia="ru-RU"/>
        </w:rPr>
        <w:t xml:space="preserve"> существующих АСУГ, позволяющих реализовать в полном объеме </w:t>
      </w:r>
      <w:r>
        <w:rPr>
          <w:rFonts w:ascii="Times New Roman" w:hAnsi="Times New Roman"/>
          <w:sz w:val="24"/>
          <w:szCs w:val="24"/>
          <w:lang w:eastAsia="ru-RU"/>
        </w:rPr>
        <w:t>функции к автоматизированной системе, перечисленные в</w:t>
      </w:r>
      <w:r w:rsidRPr="00E252F3">
        <w:rPr>
          <w:rFonts w:ascii="Times New Roman" w:hAnsi="Times New Roman"/>
          <w:sz w:val="24"/>
          <w:szCs w:val="24"/>
          <w:lang w:eastAsia="ru-RU"/>
        </w:rPr>
        <w:t xml:space="preserve"> п.4, а также </w:t>
      </w:r>
      <w:r>
        <w:rPr>
          <w:rFonts w:ascii="Times New Roman" w:hAnsi="Times New Roman"/>
          <w:sz w:val="24"/>
          <w:szCs w:val="24"/>
          <w:lang w:eastAsia="ru-RU"/>
        </w:rPr>
        <w:t xml:space="preserve">принятые и </w:t>
      </w:r>
      <w:r w:rsidRPr="00E252F3">
        <w:rPr>
          <w:rFonts w:ascii="Times New Roman" w:hAnsi="Times New Roman"/>
          <w:sz w:val="24"/>
          <w:szCs w:val="24"/>
          <w:lang w:eastAsia="ru-RU"/>
        </w:rPr>
        <w:t>со</w:t>
      </w:r>
      <w:r>
        <w:rPr>
          <w:rFonts w:ascii="Times New Roman" w:hAnsi="Times New Roman"/>
          <w:sz w:val="24"/>
          <w:szCs w:val="24"/>
          <w:lang w:eastAsia="ru-RU"/>
        </w:rPr>
        <w:t>гласованные в результате проведения предпроектного обследования и разработки Технического задания технические решения</w:t>
      </w:r>
      <w:r w:rsidRPr="005402B5">
        <w:rPr>
          <w:rFonts w:ascii="Times New Roman" w:hAnsi="Times New Roman"/>
          <w:sz w:val="24"/>
          <w:szCs w:val="24"/>
          <w:lang w:eastAsia="ru-RU"/>
        </w:rPr>
        <w:t>;</w:t>
      </w:r>
    </w:p>
    <w:p w14:paraId="49DEEC4F"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согласование выявленного в результате предпроектного обследования дополнительного перечня точек измерения, необходимого для организации эффективной и безопасной работы АСУГ и смежных с ней систем (в том числе для обеспечения работы всех диагностических правил автоматизированной системы предиктивной диагностики ГА), выбор</w:t>
      </w:r>
      <w:r w:rsidRPr="00E252F3">
        <w:rPr>
          <w:rFonts w:ascii="Times New Roman" w:hAnsi="Times New Roman"/>
          <w:sz w:val="24"/>
          <w:szCs w:val="24"/>
          <w:lang w:eastAsia="ru-RU"/>
        </w:rPr>
        <w:t xml:space="preserve"> удовлетворяющих поставленной задаче мест установки и монтажа дополнительного оборудования</w:t>
      </w:r>
      <w:r>
        <w:rPr>
          <w:rFonts w:ascii="Times New Roman" w:hAnsi="Times New Roman"/>
          <w:sz w:val="24"/>
          <w:szCs w:val="24"/>
          <w:lang w:eastAsia="ru-RU"/>
        </w:rPr>
        <w:t xml:space="preserve"> и датчиков</w:t>
      </w:r>
      <w:r w:rsidRPr="007344F4">
        <w:rPr>
          <w:rFonts w:ascii="Times New Roman" w:hAnsi="Times New Roman"/>
          <w:sz w:val="24"/>
          <w:szCs w:val="24"/>
          <w:lang w:eastAsia="ru-RU"/>
        </w:rPr>
        <w:t>;</w:t>
      </w:r>
    </w:p>
    <w:p w14:paraId="081C7C6D"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р</w:t>
      </w:r>
      <w:r w:rsidRPr="00E252F3">
        <w:rPr>
          <w:rFonts w:ascii="Times New Roman" w:hAnsi="Times New Roman"/>
          <w:sz w:val="24"/>
          <w:szCs w:val="24"/>
          <w:lang w:eastAsia="ru-RU"/>
        </w:rPr>
        <w:t>азработки надежной и резервированной схемы верхнего уровня, обеспечивающей непрерывную диагностику работоспособности всего оборудования, входящего в модернизированную систему и архивацию всех входных и выходных сигналов, как существующих, так и добавленных в рамках</w:t>
      </w:r>
      <w:r>
        <w:rPr>
          <w:rFonts w:ascii="Times New Roman" w:hAnsi="Times New Roman"/>
          <w:sz w:val="24"/>
          <w:szCs w:val="24"/>
          <w:lang w:eastAsia="ru-RU"/>
        </w:rPr>
        <w:t xml:space="preserve"> планируемого</w:t>
      </w:r>
      <w:r w:rsidRPr="00E252F3">
        <w:rPr>
          <w:rFonts w:ascii="Times New Roman" w:hAnsi="Times New Roman"/>
          <w:sz w:val="24"/>
          <w:szCs w:val="24"/>
          <w:lang w:eastAsia="ru-RU"/>
        </w:rPr>
        <w:t xml:space="preserve"> </w:t>
      </w:r>
      <w:r>
        <w:rPr>
          <w:rFonts w:ascii="Times New Roman" w:hAnsi="Times New Roman"/>
          <w:sz w:val="24"/>
          <w:szCs w:val="24"/>
        </w:rPr>
        <w:t>технического перевооружения</w:t>
      </w:r>
      <w:r>
        <w:rPr>
          <w:rFonts w:ascii="Times New Roman" w:hAnsi="Times New Roman"/>
          <w:sz w:val="24"/>
          <w:szCs w:val="24"/>
          <w:lang w:eastAsia="ru-RU"/>
        </w:rPr>
        <w:t>;</w:t>
      </w:r>
    </w:p>
    <w:p w14:paraId="47DE2063" w14:textId="77777777" w:rsidR="001D6948" w:rsidRPr="00E252F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 xml:space="preserve">разработка </w:t>
      </w:r>
      <w:r w:rsidRPr="00E252F3">
        <w:rPr>
          <w:rFonts w:ascii="Times New Roman" w:hAnsi="Times New Roman"/>
          <w:sz w:val="24"/>
          <w:szCs w:val="24"/>
          <w:lang w:eastAsia="ru-RU"/>
        </w:rPr>
        <w:t>надежной и резервированной схемы</w:t>
      </w:r>
      <w:r>
        <w:rPr>
          <w:rFonts w:ascii="Times New Roman" w:hAnsi="Times New Roman"/>
          <w:sz w:val="24"/>
          <w:szCs w:val="24"/>
          <w:lang w:eastAsia="ru-RU"/>
        </w:rPr>
        <w:t xml:space="preserve"> бесперебойного питания АРМ ВУ АСУГ, а также шкафов серверов ВУ АСУГ.</w:t>
      </w:r>
    </w:p>
    <w:p w14:paraId="2F8D580C"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 xml:space="preserve"> Проектную и рабочую документацию разработать на основе принятых в проектной документации технических, технологических и иных решений с учетом особенностей объекта и требований ГОСТ, ЕСКД, ЕСПД, СНиП, ПУЭ и других нормативно руководящих документов, действующих на территории Российской Федерации в объеме полного комплекта (основной комплект, прилагаемые и ссылочные документы) в соответствии с ГОСТ Р 51583-2014, ГОСТ 34.601-90,</w:t>
      </w:r>
      <w:r w:rsidRPr="00E25EE8">
        <w:rPr>
          <w:sz w:val="24"/>
          <w:szCs w:val="24"/>
        </w:rPr>
        <w:t xml:space="preserve"> </w:t>
      </w:r>
      <w:r w:rsidRPr="00E252F3">
        <w:rPr>
          <w:sz w:val="24"/>
          <w:szCs w:val="24"/>
        </w:rPr>
        <w:t>ГОСТ 34.602-</w:t>
      </w:r>
      <w:r>
        <w:rPr>
          <w:sz w:val="24"/>
          <w:szCs w:val="24"/>
        </w:rPr>
        <w:t xml:space="preserve">2020, </w:t>
      </w:r>
      <w:r w:rsidRPr="00785CC2">
        <w:rPr>
          <w:sz w:val="24"/>
          <w:szCs w:val="24"/>
        </w:rPr>
        <w:t>ГОСТ 34.201-2020,</w:t>
      </w:r>
      <w:r w:rsidRPr="00E252F3">
        <w:rPr>
          <w:sz w:val="24"/>
          <w:szCs w:val="24"/>
        </w:rPr>
        <w:t xml:space="preserve"> </w:t>
      </w:r>
      <w:r w:rsidRPr="00AD45D4">
        <w:rPr>
          <w:sz w:val="24"/>
          <w:szCs w:val="24"/>
        </w:rPr>
        <w:t>ГОСТ Р</w:t>
      </w:r>
      <w:r>
        <w:rPr>
          <w:sz w:val="24"/>
          <w:szCs w:val="24"/>
        </w:rPr>
        <w:t xml:space="preserve"> </w:t>
      </w:r>
      <w:r w:rsidRPr="00AD45D4">
        <w:rPr>
          <w:sz w:val="24"/>
          <w:szCs w:val="24"/>
        </w:rPr>
        <w:t>59795</w:t>
      </w:r>
      <w:r>
        <w:rPr>
          <w:sz w:val="24"/>
          <w:szCs w:val="24"/>
        </w:rPr>
        <w:t>-</w:t>
      </w:r>
      <w:r w:rsidRPr="00AD45D4">
        <w:rPr>
          <w:sz w:val="24"/>
          <w:szCs w:val="24"/>
        </w:rPr>
        <w:t>2021</w:t>
      </w:r>
      <w:r w:rsidRPr="00E252F3">
        <w:rPr>
          <w:sz w:val="24"/>
          <w:szCs w:val="24"/>
        </w:rPr>
        <w:t>, СТО 59012820.29.020.009-2016</w:t>
      </w:r>
      <w:r>
        <w:rPr>
          <w:sz w:val="24"/>
          <w:szCs w:val="24"/>
        </w:rPr>
        <w:t xml:space="preserve">, </w:t>
      </w:r>
      <w:r w:rsidRPr="0019742F">
        <w:rPr>
          <w:sz w:val="24"/>
          <w:szCs w:val="24"/>
        </w:rPr>
        <w:t xml:space="preserve">а также документов, указанных в разделе 5.3 настоящего </w:t>
      </w:r>
      <w:r>
        <w:rPr>
          <w:sz w:val="24"/>
          <w:szCs w:val="24"/>
        </w:rPr>
        <w:t>задания на проектирование.</w:t>
      </w:r>
    </w:p>
    <w:p w14:paraId="5C779548"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Нормативно-технические документы, определяющие требования к оформлению и содержанию проектной документации:</w:t>
      </w:r>
    </w:p>
    <w:p w14:paraId="72A6CB96"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lastRenderedPageBreak/>
        <w:t xml:space="preserve">Федеральный закон от 26 июля </w:t>
      </w:r>
      <w:smartTag w:uri="urn:schemas-microsoft-com:office:smarttags" w:element="metricconverter">
        <w:smartTagPr>
          <w:attr w:name="ProductID" w:val="2017 г"/>
        </w:smartTagPr>
        <w:r w:rsidRPr="00E252F3">
          <w:rPr>
            <w:rFonts w:ascii="Times New Roman" w:hAnsi="Times New Roman"/>
            <w:sz w:val="24"/>
            <w:szCs w:val="24"/>
            <w:lang w:eastAsia="ru-RU"/>
          </w:rPr>
          <w:t>2017 г</w:t>
        </w:r>
      </w:smartTag>
      <w:r w:rsidRPr="00E252F3">
        <w:rPr>
          <w:rFonts w:ascii="Times New Roman" w:hAnsi="Times New Roman"/>
          <w:sz w:val="24"/>
          <w:szCs w:val="24"/>
          <w:lang w:eastAsia="ru-RU"/>
        </w:rPr>
        <w:t>. №187-ФЗ «О безопасности критической информационной инфраструктуры Российской Федерации»;</w:t>
      </w:r>
    </w:p>
    <w:p w14:paraId="03DD30EF" w14:textId="77777777" w:rsidR="001D6948" w:rsidRPr="00A75276"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A75276">
        <w:rPr>
          <w:rFonts w:ascii="Times New Roman" w:hAnsi="Times New Roman"/>
          <w:sz w:val="24"/>
          <w:szCs w:val="24"/>
          <w:lang w:eastAsia="ru-RU"/>
        </w:rPr>
        <w:t>ГОСТ Р 59853-2021 Информационные технологии. Комплекс стандартов на автоматизированные системы. Автоматизированные системы. Термины и определения;</w:t>
      </w:r>
    </w:p>
    <w:p w14:paraId="57AAE29E" w14:textId="77777777" w:rsidR="001D6948" w:rsidRPr="00A75276"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A75276">
        <w:rPr>
          <w:rFonts w:ascii="Times New Roman" w:hAnsi="Times New Roman"/>
          <w:sz w:val="24"/>
          <w:szCs w:val="24"/>
          <w:lang w:eastAsia="ru-RU"/>
        </w:rPr>
        <w:t>ГОСТ 34.201-</w:t>
      </w:r>
      <w:r w:rsidRPr="002652C2">
        <w:rPr>
          <w:rFonts w:ascii="Times New Roman" w:hAnsi="Times New Roman"/>
          <w:sz w:val="24"/>
          <w:szCs w:val="24"/>
          <w:lang w:eastAsia="ru-RU"/>
        </w:rPr>
        <w:t>2020</w:t>
      </w:r>
      <w:r w:rsidRPr="00A75276">
        <w:rPr>
          <w:rFonts w:ascii="Times New Roman" w:hAnsi="Times New Roman"/>
          <w:sz w:val="24"/>
          <w:szCs w:val="24"/>
          <w:lang w:eastAsia="ru-RU"/>
        </w:rPr>
        <w:t xml:space="preserve">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14:paraId="51C49E2A" w14:textId="77777777" w:rsidR="001D6948" w:rsidRPr="00A75276"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A75276">
        <w:rPr>
          <w:rFonts w:ascii="Times New Roman" w:hAnsi="Times New Roman"/>
          <w:sz w:val="24"/>
          <w:szCs w:val="24"/>
          <w:lang w:eastAsia="ru-RU"/>
        </w:rPr>
        <w:t>ГОСТ 34.601-90 «Автоматизированные системы. Стадии создания»;</w:t>
      </w:r>
    </w:p>
    <w:p w14:paraId="7EF49821" w14:textId="77777777" w:rsidR="001D6948" w:rsidRPr="00A75276"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A75276">
        <w:rPr>
          <w:rFonts w:ascii="Times New Roman" w:hAnsi="Times New Roman"/>
          <w:sz w:val="24"/>
          <w:szCs w:val="24"/>
          <w:lang w:eastAsia="ru-RU"/>
        </w:rPr>
        <w:t>ГОСТ 34.602-2020 «Информационная технология. Комплекс стандартов на автоматизированные системы. Техническое задание на создание автоматизированной системы»;</w:t>
      </w:r>
    </w:p>
    <w:p w14:paraId="087D3941"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ГОСТ Р 51583-2014 «Защита информации. Порядок создания автоматизированных систем в защищенном исполнении»;</w:t>
      </w:r>
    </w:p>
    <w:p w14:paraId="470A317A"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Приказ ФСТЭК России от 21 декабря </w:t>
      </w:r>
      <w:smartTag w:uri="urn:schemas-microsoft-com:office:smarttags" w:element="metricconverter">
        <w:smartTagPr>
          <w:attr w:name="ProductID" w:val="2017 г"/>
        </w:smartTagPr>
        <w:r w:rsidRPr="00E252F3">
          <w:rPr>
            <w:rFonts w:ascii="Times New Roman" w:hAnsi="Times New Roman"/>
            <w:sz w:val="24"/>
            <w:szCs w:val="24"/>
            <w:lang w:eastAsia="ru-RU"/>
          </w:rPr>
          <w:t>2017 г</w:t>
        </w:r>
      </w:smartTag>
      <w:r w:rsidRPr="00E252F3">
        <w:rPr>
          <w:rFonts w:ascii="Times New Roman" w:hAnsi="Times New Roman"/>
          <w:sz w:val="24"/>
          <w:szCs w:val="24"/>
          <w:lang w:eastAsia="ru-RU"/>
        </w:rPr>
        <w:t>. №235 «Требования к созданию систем безопасности значимых объектов критической информационной инфраструктуры Российской Федерации и обеспечению их функционирования»;</w:t>
      </w:r>
    </w:p>
    <w:p w14:paraId="6D18FE5E" w14:textId="77777777" w:rsidR="001D6948"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Приказ ФСТЭК России от 25 декабря </w:t>
      </w:r>
      <w:smartTag w:uri="urn:schemas-microsoft-com:office:smarttags" w:element="metricconverter">
        <w:smartTagPr>
          <w:attr w:name="ProductID" w:val="2017 г"/>
        </w:smartTagPr>
        <w:r w:rsidRPr="00E252F3">
          <w:rPr>
            <w:rFonts w:ascii="Times New Roman" w:hAnsi="Times New Roman"/>
            <w:sz w:val="24"/>
            <w:szCs w:val="24"/>
            <w:lang w:eastAsia="ru-RU"/>
          </w:rPr>
          <w:t>2017 г</w:t>
        </w:r>
      </w:smartTag>
      <w:r w:rsidRPr="00E252F3">
        <w:rPr>
          <w:rFonts w:ascii="Times New Roman" w:hAnsi="Times New Roman"/>
          <w:sz w:val="24"/>
          <w:szCs w:val="24"/>
          <w:lang w:eastAsia="ru-RU"/>
        </w:rPr>
        <w:t>. №239. «Об утверждении требований по обеспечению безопасности значимых объектов критической информационной инфраструктуры Российской Федерации»;</w:t>
      </w:r>
    </w:p>
    <w:p w14:paraId="72E34F4F" w14:textId="77777777" w:rsidR="001D6948"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295950">
        <w:rPr>
          <w:rFonts w:ascii="Times New Roman" w:hAnsi="Times New Roman"/>
          <w:sz w:val="24"/>
          <w:szCs w:val="24"/>
          <w:lang w:eastAsia="ru-RU"/>
        </w:rPr>
        <w:t>Приказ ФСТЭК России от 14</w:t>
      </w:r>
      <w:r>
        <w:rPr>
          <w:rFonts w:ascii="Times New Roman" w:hAnsi="Times New Roman"/>
          <w:sz w:val="24"/>
          <w:szCs w:val="24"/>
          <w:lang w:eastAsia="ru-RU"/>
        </w:rPr>
        <w:t xml:space="preserve"> марта </w:t>
      </w:r>
      <w:r w:rsidRPr="00295950">
        <w:rPr>
          <w:rFonts w:ascii="Times New Roman" w:hAnsi="Times New Roman"/>
          <w:sz w:val="24"/>
          <w:szCs w:val="24"/>
          <w:lang w:eastAsia="ru-RU"/>
        </w:rPr>
        <w:t>2014</w:t>
      </w:r>
      <w:r>
        <w:rPr>
          <w:rFonts w:ascii="Times New Roman" w:hAnsi="Times New Roman"/>
          <w:sz w:val="24"/>
          <w:szCs w:val="24"/>
          <w:lang w:eastAsia="ru-RU"/>
        </w:rPr>
        <w:t xml:space="preserve"> г.</w:t>
      </w:r>
      <w:r w:rsidRPr="00295950">
        <w:rPr>
          <w:rFonts w:ascii="Times New Roman" w:hAnsi="Times New Roman"/>
          <w:sz w:val="24"/>
          <w:szCs w:val="24"/>
          <w:lang w:eastAsia="ru-RU"/>
        </w:rPr>
        <w:t xml:space="preserve"> </w:t>
      </w:r>
      <w:r>
        <w:rPr>
          <w:rFonts w:ascii="Times New Roman" w:hAnsi="Times New Roman"/>
          <w:sz w:val="24"/>
          <w:szCs w:val="24"/>
          <w:lang w:eastAsia="ru-RU"/>
        </w:rPr>
        <w:t>№</w:t>
      </w:r>
      <w:r w:rsidRPr="00295950">
        <w:rPr>
          <w:rFonts w:ascii="Times New Roman" w:hAnsi="Times New Roman"/>
          <w:sz w:val="24"/>
          <w:szCs w:val="24"/>
          <w:lang w:eastAsia="ru-RU"/>
        </w:rPr>
        <w:t>31</w:t>
      </w:r>
      <w:r>
        <w:rPr>
          <w:rFonts w:ascii="Times New Roman" w:hAnsi="Times New Roman"/>
          <w:sz w:val="24"/>
          <w:szCs w:val="24"/>
          <w:lang w:eastAsia="ru-RU"/>
        </w:rPr>
        <w:t xml:space="preserve"> «</w:t>
      </w:r>
      <w:r w:rsidRPr="00295950">
        <w:rPr>
          <w:rFonts w:ascii="Times New Roman" w:hAnsi="Times New Roman"/>
          <w:sz w:val="24"/>
          <w:szCs w:val="24"/>
          <w:lang w:eastAsia="ru-RU"/>
        </w:rPr>
        <w:t>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r>
        <w:rPr>
          <w:rFonts w:ascii="Times New Roman" w:hAnsi="Times New Roman"/>
          <w:sz w:val="24"/>
          <w:szCs w:val="24"/>
          <w:lang w:eastAsia="ru-RU"/>
        </w:rPr>
        <w:t>»</w:t>
      </w:r>
      <w:r w:rsidRPr="00524740">
        <w:rPr>
          <w:rFonts w:ascii="Times New Roman" w:hAnsi="Times New Roman"/>
          <w:sz w:val="24"/>
          <w:szCs w:val="24"/>
          <w:lang w:eastAsia="ru-RU"/>
        </w:rPr>
        <w:t>;</w:t>
      </w:r>
    </w:p>
    <w:p w14:paraId="156690F3" w14:textId="77777777" w:rsidR="001D6948" w:rsidRPr="0019742F"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СТП ЕСЭГГ.503.520-2021 от 02.08.2021 «Техническая политика по развитию и эксплуатации АСУТП»</w:t>
      </w:r>
      <w:r w:rsidRPr="0019742F">
        <w:rPr>
          <w:rFonts w:ascii="Times New Roman" w:hAnsi="Times New Roman"/>
          <w:sz w:val="24"/>
          <w:szCs w:val="24"/>
          <w:lang w:eastAsia="ru-RU"/>
        </w:rPr>
        <w:t>;</w:t>
      </w:r>
    </w:p>
    <w:p w14:paraId="1AD36883" w14:textId="77777777" w:rsidR="001D6948" w:rsidRPr="002F1CAE" w:rsidRDefault="001D6948" w:rsidP="00BE5299">
      <w:pPr>
        <w:widowControl w:val="0"/>
        <w:numPr>
          <w:ilvl w:val="0"/>
          <w:numId w:val="24"/>
        </w:numPr>
        <w:adjustRightInd w:val="0"/>
        <w:ind w:left="1004" w:hanging="284"/>
        <w:jc w:val="both"/>
        <w:textAlignment w:val="baseline"/>
        <w:rPr>
          <w:sz w:val="24"/>
          <w:szCs w:val="24"/>
        </w:rPr>
      </w:pPr>
      <w:r w:rsidRPr="002F1CAE">
        <w:rPr>
          <w:sz w:val="24"/>
          <w:szCs w:val="24"/>
        </w:rPr>
        <w:t xml:space="preserve"> СТП 907-011.202.115-2020 «Ценообразование в ремонтной, строительной деятельности, услуг производственного и непроизводственного (технического) характера» ООО «ЕвроСибЭнерго-Гидрогенерация».</w:t>
      </w:r>
    </w:p>
    <w:p w14:paraId="3B5D1FD7" w14:textId="77777777" w:rsidR="001D6948" w:rsidRPr="00E252F3" w:rsidRDefault="001D6948" w:rsidP="001D6948">
      <w:pPr>
        <w:widowControl w:val="0"/>
        <w:adjustRightInd w:val="0"/>
        <w:ind w:left="391"/>
        <w:jc w:val="both"/>
        <w:textAlignment w:val="baseline"/>
        <w:rPr>
          <w:sz w:val="24"/>
          <w:szCs w:val="24"/>
        </w:rPr>
      </w:pPr>
      <w:r w:rsidRPr="00E252F3">
        <w:rPr>
          <w:sz w:val="24"/>
          <w:szCs w:val="24"/>
        </w:rPr>
        <w:t xml:space="preserve">Данный список НТД не является полным и окончательным. При проектировании необходимо руководствоваться актуализированными редакциями документов, </w:t>
      </w:r>
      <w:r w:rsidRPr="00E252F3">
        <w:rPr>
          <w:noProof/>
          <w:sz w:val="24"/>
          <w:szCs w:val="24"/>
        </w:rPr>
        <w:drawing>
          <wp:inline distT="0" distB="0" distL="0" distR="0" wp14:anchorId="5CF50BC0" wp14:editId="3FD0B824">
            <wp:extent cx="9525" cy="9525"/>
            <wp:effectExtent l="0" t="0" r="0" b="0"/>
            <wp:docPr id="1" name="Picture 1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252F3">
        <w:rPr>
          <w:sz w:val="24"/>
          <w:szCs w:val="24"/>
        </w:rPr>
        <w:t>действующих на момент разработки проектно-сметной документации.</w:t>
      </w:r>
    </w:p>
    <w:p w14:paraId="7E9B420F"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Проектная документация, разработанная в соответствии с действующими в РФ нормами, во всех её частях, в объеме достаточном для осуществления внедрения, скомпонованная в отдельных томах:</w:t>
      </w:r>
    </w:p>
    <w:p w14:paraId="25423A2E" w14:textId="77777777" w:rsidR="001D6948" w:rsidRPr="00D175BB" w:rsidRDefault="001D6948" w:rsidP="00BE5299">
      <w:pPr>
        <w:pStyle w:val="15"/>
        <w:numPr>
          <w:ilvl w:val="0"/>
          <w:numId w:val="24"/>
        </w:numPr>
        <w:spacing w:line="240" w:lineRule="auto"/>
        <w:ind w:left="993" w:hanging="284"/>
        <w:jc w:val="both"/>
        <w:rPr>
          <w:rFonts w:ascii="Times New Roman" w:hAnsi="Times New Roman"/>
          <w:sz w:val="24"/>
          <w:szCs w:val="24"/>
          <w:lang w:eastAsia="ru-RU"/>
        </w:rPr>
      </w:pPr>
      <w:r w:rsidRPr="00D175BB">
        <w:rPr>
          <w:rFonts w:ascii="Times New Roman" w:hAnsi="Times New Roman"/>
          <w:sz w:val="24"/>
          <w:szCs w:val="24"/>
          <w:lang w:eastAsia="ru-RU"/>
        </w:rPr>
        <w:t xml:space="preserve">Отчет о </w:t>
      </w:r>
      <w:proofErr w:type="spellStart"/>
      <w:r w:rsidRPr="00D175BB">
        <w:rPr>
          <w:rFonts w:ascii="Times New Roman" w:hAnsi="Times New Roman"/>
          <w:sz w:val="24"/>
          <w:szCs w:val="24"/>
          <w:lang w:eastAsia="ru-RU"/>
        </w:rPr>
        <w:t>предпроектном</w:t>
      </w:r>
      <w:proofErr w:type="spellEnd"/>
      <w:r w:rsidRPr="00D175BB">
        <w:rPr>
          <w:rFonts w:ascii="Times New Roman" w:hAnsi="Times New Roman"/>
          <w:sz w:val="24"/>
          <w:szCs w:val="24"/>
          <w:lang w:eastAsia="ru-RU"/>
        </w:rPr>
        <w:t xml:space="preserve"> обследовании с подробным описанием существующей системы имеющихся организационных и технических мер с приложением физических и логических схем по формату приложения (предпроектное обследование)</w:t>
      </w:r>
      <w:r>
        <w:rPr>
          <w:rFonts w:ascii="Times New Roman" w:hAnsi="Times New Roman"/>
          <w:sz w:val="24"/>
          <w:szCs w:val="24"/>
          <w:lang w:eastAsia="ru-RU"/>
        </w:rPr>
        <w:t>;</w:t>
      </w:r>
    </w:p>
    <w:p w14:paraId="78BEAC95" w14:textId="77777777" w:rsidR="001D6948" w:rsidRPr="00C5682A" w:rsidRDefault="001D6948" w:rsidP="00BE5299">
      <w:pPr>
        <w:pStyle w:val="15"/>
        <w:numPr>
          <w:ilvl w:val="0"/>
          <w:numId w:val="24"/>
        </w:numPr>
        <w:spacing w:line="240" w:lineRule="auto"/>
        <w:ind w:left="993" w:hanging="284"/>
        <w:jc w:val="both"/>
        <w:rPr>
          <w:rFonts w:ascii="Times New Roman" w:hAnsi="Times New Roman"/>
          <w:sz w:val="24"/>
          <w:szCs w:val="24"/>
          <w:lang w:eastAsia="ru-RU"/>
        </w:rPr>
      </w:pPr>
      <w:r w:rsidRPr="00D175BB">
        <w:rPr>
          <w:rFonts w:ascii="Times New Roman" w:hAnsi="Times New Roman"/>
          <w:sz w:val="24"/>
          <w:szCs w:val="24"/>
          <w:lang w:eastAsia="ru-RU"/>
        </w:rPr>
        <w:t>Модель угроз (предпроектное обследование)</w:t>
      </w:r>
      <w:r>
        <w:rPr>
          <w:rFonts w:ascii="Times New Roman" w:hAnsi="Times New Roman"/>
          <w:sz w:val="24"/>
          <w:szCs w:val="24"/>
          <w:lang w:eastAsia="ru-RU"/>
        </w:rPr>
        <w:t>;</w:t>
      </w:r>
    </w:p>
    <w:p w14:paraId="45EFC0F9" w14:textId="77777777" w:rsidR="001D6948" w:rsidRPr="00646435"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646435">
        <w:rPr>
          <w:rFonts w:ascii="Times New Roman" w:hAnsi="Times New Roman"/>
          <w:sz w:val="24"/>
          <w:szCs w:val="24"/>
          <w:lang w:eastAsia="ru-RU"/>
        </w:rPr>
        <w:t xml:space="preserve">техническое задание на создание автоматизированной системы управления ГА БГЭС. В техническом задании должны быть детализированы и согласованы все технические решения, необходимые для </w:t>
      </w:r>
      <w:r w:rsidRPr="00646435">
        <w:rPr>
          <w:rFonts w:ascii="Times New Roman" w:hAnsi="Times New Roman"/>
          <w:sz w:val="24"/>
          <w:szCs w:val="24"/>
        </w:rPr>
        <w:t>технического перевооружения</w:t>
      </w:r>
      <w:r w:rsidRPr="00646435">
        <w:rPr>
          <w:rFonts w:ascii="Times New Roman" w:hAnsi="Times New Roman"/>
          <w:sz w:val="24"/>
          <w:szCs w:val="24"/>
          <w:lang w:eastAsia="ru-RU"/>
        </w:rPr>
        <w:t xml:space="preserve"> АСУГ одиночного и укрупненного блока, сетевого оборудования и оборудования верхнего уровня, системы измерения верхнего и нижнего бьефа. Также, на этапе разработки и согласования технического задания должны быть детализированы и учтены все необходимые требования по информационной безопасности к данной системе</w:t>
      </w:r>
      <w:r>
        <w:rPr>
          <w:rFonts w:ascii="Times New Roman" w:hAnsi="Times New Roman"/>
          <w:sz w:val="24"/>
          <w:szCs w:val="24"/>
          <w:lang w:eastAsia="ru-RU"/>
        </w:rPr>
        <w:t>, выделен раздел информационная безопасность</w:t>
      </w:r>
      <w:r w:rsidRPr="00646435">
        <w:rPr>
          <w:rFonts w:ascii="Times New Roman" w:hAnsi="Times New Roman"/>
          <w:sz w:val="24"/>
          <w:szCs w:val="24"/>
          <w:lang w:eastAsia="ru-RU"/>
        </w:rPr>
        <w:t>;</w:t>
      </w:r>
    </w:p>
    <w:p w14:paraId="19CAD937"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lastRenderedPageBreak/>
        <w:t>«Общая пояснительная записка». Том должен содержать всю описательную, расчётную и графическую часть, выполняемую в рамках осуществления внедрения;</w:t>
      </w:r>
    </w:p>
    <w:p w14:paraId="15FBD4C5"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метная документация;</w:t>
      </w:r>
    </w:p>
    <w:p w14:paraId="791E4F79"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п</w:t>
      </w:r>
      <w:r w:rsidRPr="00E252F3">
        <w:rPr>
          <w:rFonts w:ascii="Times New Roman" w:hAnsi="Times New Roman"/>
          <w:sz w:val="24"/>
          <w:szCs w:val="24"/>
          <w:lang w:eastAsia="ru-RU"/>
        </w:rPr>
        <w:t>ринципиально-монтажные схемы на модернизируемое и вновь устанавливаемое оборудование с привязкой к действующим устройствам и оборудованию;</w:t>
      </w:r>
    </w:p>
    <w:p w14:paraId="1ADBC0DB" w14:textId="77777777" w:rsidR="001D6948" w:rsidRPr="00A75276"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A75276">
        <w:rPr>
          <w:rFonts w:ascii="Times New Roman" w:hAnsi="Times New Roman"/>
          <w:sz w:val="24"/>
          <w:szCs w:val="24"/>
          <w:lang w:eastAsia="ru-RU"/>
        </w:rPr>
        <w:t>графические логические схемы и блок-схемы алгоритмов технологических процессов;</w:t>
      </w:r>
    </w:p>
    <w:p w14:paraId="7B825A9C"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м</w:t>
      </w:r>
      <w:r w:rsidRPr="00E252F3">
        <w:rPr>
          <w:rFonts w:ascii="Times New Roman" w:hAnsi="Times New Roman"/>
          <w:sz w:val="24"/>
          <w:szCs w:val="24"/>
          <w:lang w:eastAsia="ru-RU"/>
        </w:rPr>
        <w:t>онтажные схемы панелей, шкафов и оборудования;</w:t>
      </w:r>
    </w:p>
    <w:p w14:paraId="52DB16B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хемы кабельных связей;</w:t>
      </w:r>
    </w:p>
    <w:p w14:paraId="3A02869A"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ж</w:t>
      </w:r>
      <w:r w:rsidRPr="00E252F3">
        <w:rPr>
          <w:rFonts w:ascii="Times New Roman" w:hAnsi="Times New Roman"/>
          <w:sz w:val="24"/>
          <w:szCs w:val="24"/>
          <w:lang w:eastAsia="ru-RU"/>
        </w:rPr>
        <w:t>урналы кабельных связей (для демонтируемых и монтируемых кабелей);</w:t>
      </w:r>
    </w:p>
    <w:p w14:paraId="0DF296E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п</w:t>
      </w:r>
      <w:r w:rsidRPr="00E252F3">
        <w:rPr>
          <w:rFonts w:ascii="Times New Roman" w:hAnsi="Times New Roman"/>
          <w:sz w:val="24"/>
          <w:szCs w:val="24"/>
          <w:lang w:eastAsia="ru-RU"/>
        </w:rPr>
        <w:t>ланы (чертежи) размещения оборудования и прокладки кабельных связей;</w:t>
      </w:r>
    </w:p>
    <w:p w14:paraId="2E946819"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борочные и габаритные чертежи;</w:t>
      </w:r>
    </w:p>
    <w:p w14:paraId="0E6A5FCD" w14:textId="77777777" w:rsidR="001D6948"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пецификации оборудования, материалов, комплектующих и ЗИП</w:t>
      </w:r>
      <w:r>
        <w:rPr>
          <w:rFonts w:ascii="Times New Roman" w:hAnsi="Times New Roman"/>
          <w:sz w:val="24"/>
          <w:szCs w:val="24"/>
          <w:lang w:eastAsia="ru-RU"/>
        </w:rPr>
        <w:t>.</w:t>
      </w:r>
    </w:p>
    <w:p w14:paraId="21E9F159" w14:textId="77777777" w:rsidR="001D6948" w:rsidRPr="00646435" w:rsidRDefault="001D6948" w:rsidP="001D6948">
      <w:pPr>
        <w:widowControl w:val="0"/>
        <w:adjustRightInd w:val="0"/>
        <w:ind w:left="391"/>
        <w:jc w:val="both"/>
        <w:textAlignment w:val="baseline"/>
        <w:rPr>
          <w:sz w:val="24"/>
          <w:szCs w:val="24"/>
        </w:rPr>
      </w:pPr>
      <w:r w:rsidRPr="00646435">
        <w:rPr>
          <w:sz w:val="24"/>
          <w:szCs w:val="24"/>
        </w:rPr>
        <w:t>Проектная документация на АСУГ для одиночного и укрупненного блока должна быть разработана как типовая, с возможностью ее использования при дальнейшей поэтапной реконструкции систем управления и сигнализации гидроагрегатов Братской ГЭС.</w:t>
      </w:r>
    </w:p>
    <w:p w14:paraId="26DCADD0"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 xml:space="preserve"> Рабочая документация должна включать в себя:</w:t>
      </w:r>
    </w:p>
    <w:p w14:paraId="7B04CD2A"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в</w:t>
      </w:r>
      <w:r w:rsidRPr="00E252F3">
        <w:rPr>
          <w:rFonts w:ascii="Times New Roman" w:hAnsi="Times New Roman"/>
          <w:sz w:val="24"/>
          <w:szCs w:val="24"/>
          <w:lang w:eastAsia="ru-RU"/>
        </w:rPr>
        <w:t>едомость документов;</w:t>
      </w:r>
    </w:p>
    <w:p w14:paraId="023FC4D7"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п</w:t>
      </w:r>
      <w:r w:rsidRPr="00E252F3">
        <w:rPr>
          <w:rFonts w:ascii="Times New Roman" w:hAnsi="Times New Roman"/>
          <w:sz w:val="24"/>
          <w:szCs w:val="24"/>
          <w:lang w:eastAsia="ru-RU"/>
        </w:rPr>
        <w:t>еречень входных сигналов</w:t>
      </w:r>
      <w:r>
        <w:rPr>
          <w:rFonts w:ascii="Times New Roman" w:hAnsi="Times New Roman"/>
          <w:sz w:val="24"/>
          <w:szCs w:val="24"/>
          <w:lang w:eastAsia="ru-RU"/>
        </w:rPr>
        <w:t xml:space="preserve"> (физических, цифровых</w:t>
      </w:r>
      <w:r w:rsidRPr="00E252F3">
        <w:rPr>
          <w:rFonts w:ascii="Times New Roman" w:hAnsi="Times New Roman"/>
          <w:sz w:val="24"/>
          <w:szCs w:val="24"/>
          <w:lang w:eastAsia="ru-RU"/>
        </w:rPr>
        <w:t>;</w:t>
      </w:r>
      <w:r>
        <w:rPr>
          <w:rFonts w:ascii="Times New Roman" w:hAnsi="Times New Roman"/>
          <w:sz w:val="24"/>
          <w:szCs w:val="24"/>
          <w:lang w:eastAsia="ru-RU"/>
        </w:rPr>
        <w:t xml:space="preserve"> аналоговых, дискретных)</w:t>
      </w:r>
      <w:r w:rsidRPr="005402B5">
        <w:rPr>
          <w:rFonts w:ascii="Times New Roman" w:hAnsi="Times New Roman"/>
          <w:sz w:val="24"/>
          <w:szCs w:val="24"/>
          <w:lang w:eastAsia="ru-RU"/>
        </w:rPr>
        <w:t>;</w:t>
      </w:r>
    </w:p>
    <w:p w14:paraId="636F13E4"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п</w:t>
      </w:r>
      <w:r w:rsidRPr="00E252F3">
        <w:rPr>
          <w:rFonts w:ascii="Times New Roman" w:hAnsi="Times New Roman"/>
          <w:sz w:val="24"/>
          <w:szCs w:val="24"/>
          <w:lang w:eastAsia="ru-RU"/>
        </w:rPr>
        <w:t>еречень выходных сигналов</w:t>
      </w:r>
      <w:r w:rsidRPr="005402B5">
        <w:rPr>
          <w:rFonts w:ascii="Times New Roman" w:hAnsi="Times New Roman"/>
          <w:sz w:val="24"/>
          <w:szCs w:val="24"/>
          <w:lang w:eastAsia="ru-RU"/>
        </w:rPr>
        <w:t xml:space="preserve"> </w:t>
      </w:r>
      <w:r>
        <w:rPr>
          <w:rFonts w:ascii="Times New Roman" w:hAnsi="Times New Roman"/>
          <w:sz w:val="24"/>
          <w:szCs w:val="24"/>
          <w:lang w:eastAsia="ru-RU"/>
        </w:rPr>
        <w:t>(физических, цифровых</w:t>
      </w:r>
      <w:r w:rsidRPr="00E252F3">
        <w:rPr>
          <w:rFonts w:ascii="Times New Roman" w:hAnsi="Times New Roman"/>
          <w:sz w:val="24"/>
          <w:szCs w:val="24"/>
          <w:lang w:eastAsia="ru-RU"/>
        </w:rPr>
        <w:t>;</w:t>
      </w:r>
      <w:r>
        <w:rPr>
          <w:rFonts w:ascii="Times New Roman" w:hAnsi="Times New Roman"/>
          <w:sz w:val="24"/>
          <w:szCs w:val="24"/>
          <w:lang w:eastAsia="ru-RU"/>
        </w:rPr>
        <w:t xml:space="preserve"> аналоговых, дискретных)</w:t>
      </w:r>
      <w:r w:rsidRPr="005402B5">
        <w:rPr>
          <w:rFonts w:ascii="Times New Roman" w:hAnsi="Times New Roman"/>
          <w:sz w:val="24"/>
          <w:szCs w:val="24"/>
          <w:lang w:eastAsia="ru-RU"/>
        </w:rPr>
        <w:t xml:space="preserve">; </w:t>
      </w:r>
    </w:p>
    <w:p w14:paraId="375AFCF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пецификации оборудования, изделий и материалов;</w:t>
      </w:r>
    </w:p>
    <w:p w14:paraId="38A7E9EC"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хема структурная комплекса технических средств;</w:t>
      </w:r>
    </w:p>
    <w:p w14:paraId="1CC5DA2E"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хема соединения внешних проводок;</w:t>
      </w:r>
    </w:p>
    <w:p w14:paraId="6D4FC936"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хема подключения внешних проводок;</w:t>
      </w:r>
    </w:p>
    <w:p w14:paraId="28E706C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л</w:t>
      </w:r>
      <w:r w:rsidRPr="00E252F3">
        <w:rPr>
          <w:rFonts w:ascii="Times New Roman" w:hAnsi="Times New Roman"/>
          <w:sz w:val="24"/>
          <w:szCs w:val="24"/>
          <w:lang w:eastAsia="ru-RU"/>
        </w:rPr>
        <w:t>огические схемы локальной вычислительной сети АСУГ;</w:t>
      </w:r>
    </w:p>
    <w:p w14:paraId="41FC5C0F"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ф</w:t>
      </w:r>
      <w:r w:rsidRPr="00E252F3">
        <w:rPr>
          <w:rFonts w:ascii="Times New Roman" w:hAnsi="Times New Roman"/>
          <w:sz w:val="24"/>
          <w:szCs w:val="24"/>
          <w:lang w:eastAsia="ru-RU"/>
        </w:rPr>
        <w:t>изические схемы локальной вычислительной сети АСУГ;</w:t>
      </w:r>
    </w:p>
    <w:p w14:paraId="09647BC7" w14:textId="77777777" w:rsidR="001D6948" w:rsidRPr="000555A5"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0555A5">
        <w:rPr>
          <w:rFonts w:ascii="Times New Roman" w:hAnsi="Times New Roman"/>
          <w:sz w:val="24"/>
          <w:szCs w:val="24"/>
          <w:lang w:eastAsia="ru-RU"/>
        </w:rPr>
        <w:t>программы и методики испытаний компонентов, подсистем, систем, комплексов автоматизации;</w:t>
      </w:r>
    </w:p>
    <w:p w14:paraId="6EED29FA"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п</w:t>
      </w:r>
      <w:r w:rsidRPr="00E252F3">
        <w:rPr>
          <w:rFonts w:ascii="Times New Roman" w:hAnsi="Times New Roman"/>
          <w:sz w:val="24"/>
          <w:szCs w:val="24"/>
          <w:lang w:eastAsia="ru-RU"/>
        </w:rPr>
        <w:t>ротоколы сетевых сервисов, отражающих информационный обмен между компонентами системы;</w:t>
      </w:r>
    </w:p>
    <w:p w14:paraId="1B704DDD" w14:textId="77777777" w:rsidR="001D6948" w:rsidRPr="005402B5"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5402B5">
        <w:rPr>
          <w:rFonts w:ascii="Times New Roman" w:hAnsi="Times New Roman"/>
          <w:sz w:val="24"/>
          <w:szCs w:val="24"/>
          <w:lang w:eastAsia="ru-RU"/>
        </w:rPr>
        <w:t>протоколы сетевых сервисов, отражающих информационный обмен с внешними автоматизированными системами;</w:t>
      </w:r>
    </w:p>
    <w:p w14:paraId="3E67DC7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п</w:t>
      </w:r>
      <w:r w:rsidRPr="00E252F3">
        <w:rPr>
          <w:rFonts w:ascii="Times New Roman" w:hAnsi="Times New Roman"/>
          <w:sz w:val="24"/>
          <w:szCs w:val="24"/>
          <w:lang w:eastAsia="ru-RU"/>
        </w:rPr>
        <w:t>араметры настроек компонентов системы для реализации механизмов информационной безопасности;</w:t>
      </w:r>
    </w:p>
    <w:p w14:paraId="3180CDFE"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к</w:t>
      </w:r>
      <w:r w:rsidRPr="00E252F3">
        <w:rPr>
          <w:rFonts w:ascii="Times New Roman" w:hAnsi="Times New Roman"/>
          <w:sz w:val="24"/>
          <w:szCs w:val="24"/>
          <w:lang w:eastAsia="ru-RU"/>
        </w:rPr>
        <w:t>омплект организационно-распорядительной документации по защите информации;</w:t>
      </w:r>
    </w:p>
    <w:p w14:paraId="356B552D"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п</w:t>
      </w:r>
      <w:r w:rsidRPr="00E252F3">
        <w:rPr>
          <w:rFonts w:ascii="Times New Roman" w:hAnsi="Times New Roman"/>
          <w:sz w:val="24"/>
          <w:szCs w:val="24"/>
          <w:lang w:eastAsia="ru-RU"/>
        </w:rPr>
        <w:t>лан расположения оборудования и проводок;</w:t>
      </w:r>
    </w:p>
    <w:p w14:paraId="71AF794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к</w:t>
      </w:r>
      <w:r w:rsidRPr="00E252F3">
        <w:rPr>
          <w:rFonts w:ascii="Times New Roman" w:hAnsi="Times New Roman"/>
          <w:sz w:val="24"/>
          <w:szCs w:val="24"/>
          <w:lang w:eastAsia="ru-RU"/>
        </w:rPr>
        <w:t>абельный журнал;</w:t>
      </w:r>
    </w:p>
    <w:p w14:paraId="73CBD7FA"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о</w:t>
      </w:r>
      <w:r w:rsidRPr="00E252F3">
        <w:rPr>
          <w:rFonts w:ascii="Times New Roman" w:hAnsi="Times New Roman"/>
          <w:sz w:val="24"/>
          <w:szCs w:val="24"/>
          <w:lang w:eastAsia="ru-RU"/>
        </w:rPr>
        <w:t>просные листы для заказа оборудования;</w:t>
      </w:r>
    </w:p>
    <w:p w14:paraId="6E298D86"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в</w:t>
      </w:r>
      <w:r w:rsidRPr="00E252F3">
        <w:rPr>
          <w:rFonts w:ascii="Times New Roman" w:hAnsi="Times New Roman"/>
          <w:sz w:val="24"/>
          <w:szCs w:val="24"/>
          <w:lang w:eastAsia="ru-RU"/>
        </w:rPr>
        <w:t>едомости объемов работ;</w:t>
      </w:r>
    </w:p>
    <w:p w14:paraId="4B2749B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з</w:t>
      </w:r>
      <w:r w:rsidRPr="00E252F3">
        <w:rPr>
          <w:rFonts w:ascii="Times New Roman" w:hAnsi="Times New Roman"/>
          <w:sz w:val="24"/>
          <w:szCs w:val="24"/>
          <w:lang w:eastAsia="ru-RU"/>
        </w:rPr>
        <w:t>адание заводу на изготовление шкафов;</w:t>
      </w:r>
    </w:p>
    <w:p w14:paraId="3D42B017" w14:textId="77777777" w:rsidR="001D6948" w:rsidRPr="00E252F3" w:rsidRDefault="001D6948" w:rsidP="00BE5299">
      <w:pPr>
        <w:pStyle w:val="15"/>
        <w:numPr>
          <w:ilvl w:val="0"/>
          <w:numId w:val="24"/>
        </w:numPr>
        <w:spacing w:line="240" w:lineRule="auto"/>
        <w:ind w:left="1004" w:hanging="295"/>
        <w:jc w:val="both"/>
        <w:rPr>
          <w:rFonts w:ascii="Times New Roman" w:hAnsi="Times New Roman"/>
          <w:sz w:val="24"/>
          <w:szCs w:val="24"/>
          <w:lang w:eastAsia="ru-RU"/>
        </w:rPr>
      </w:pPr>
      <w:r>
        <w:rPr>
          <w:rFonts w:ascii="Times New Roman" w:hAnsi="Times New Roman"/>
          <w:sz w:val="24"/>
          <w:szCs w:val="24"/>
          <w:lang w:eastAsia="ru-RU"/>
        </w:rPr>
        <w:t>п</w:t>
      </w:r>
      <w:r w:rsidRPr="00E252F3">
        <w:rPr>
          <w:rFonts w:ascii="Times New Roman" w:hAnsi="Times New Roman"/>
          <w:sz w:val="24"/>
          <w:szCs w:val="24"/>
          <w:lang w:eastAsia="ru-RU"/>
        </w:rPr>
        <w:t>ояснительная записка к техническому проекту;</w:t>
      </w:r>
    </w:p>
    <w:p w14:paraId="426A435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р</w:t>
      </w:r>
      <w:r w:rsidRPr="00E252F3">
        <w:rPr>
          <w:rFonts w:ascii="Times New Roman" w:hAnsi="Times New Roman"/>
          <w:sz w:val="24"/>
          <w:szCs w:val="24"/>
          <w:lang w:eastAsia="ru-RU"/>
        </w:rPr>
        <w:t>уководство администратора;</w:t>
      </w:r>
    </w:p>
    <w:p w14:paraId="01A52F8E"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р</w:t>
      </w:r>
      <w:r w:rsidRPr="00E252F3">
        <w:rPr>
          <w:rFonts w:ascii="Times New Roman" w:hAnsi="Times New Roman"/>
          <w:sz w:val="24"/>
          <w:szCs w:val="24"/>
          <w:lang w:eastAsia="ru-RU"/>
        </w:rPr>
        <w:t>уководство пользователя;</w:t>
      </w:r>
    </w:p>
    <w:p w14:paraId="391E05BF" w14:textId="77777777" w:rsidR="001D6948" w:rsidRPr="00B51BA6"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руководство программиста</w:t>
      </w:r>
      <w:r w:rsidRPr="002652C2">
        <w:rPr>
          <w:rFonts w:ascii="Times New Roman" w:hAnsi="Times New Roman"/>
          <w:sz w:val="24"/>
          <w:szCs w:val="24"/>
          <w:lang w:eastAsia="ru-RU"/>
        </w:rPr>
        <w:t>;</w:t>
      </w:r>
    </w:p>
    <w:p w14:paraId="4FCF3BD7" w14:textId="77777777" w:rsidR="001D6948" w:rsidRPr="00D175BB" w:rsidRDefault="001D6948" w:rsidP="00BE5299">
      <w:pPr>
        <w:pStyle w:val="15"/>
        <w:numPr>
          <w:ilvl w:val="0"/>
          <w:numId w:val="24"/>
        </w:numPr>
        <w:spacing w:after="0" w:line="240" w:lineRule="auto"/>
        <w:ind w:left="993" w:hanging="284"/>
        <w:jc w:val="both"/>
        <w:rPr>
          <w:rFonts w:ascii="Times New Roman" w:hAnsi="Times New Roman"/>
          <w:sz w:val="24"/>
          <w:szCs w:val="24"/>
          <w:lang w:eastAsia="ru-RU"/>
        </w:rPr>
      </w:pPr>
      <w:r w:rsidRPr="00D175BB">
        <w:rPr>
          <w:rFonts w:ascii="Times New Roman" w:hAnsi="Times New Roman"/>
          <w:sz w:val="24"/>
          <w:szCs w:val="24"/>
          <w:lang w:eastAsia="ru-RU"/>
        </w:rPr>
        <w:t>физическую и логическую схемы по формату приложения с подробной привязкой к объекту.</w:t>
      </w:r>
    </w:p>
    <w:p w14:paraId="5C378909" w14:textId="77777777" w:rsidR="001D6948" w:rsidRDefault="001D6948" w:rsidP="001D6948">
      <w:pPr>
        <w:widowControl w:val="0"/>
        <w:adjustRightInd w:val="0"/>
        <w:spacing w:before="120"/>
        <w:ind w:left="391"/>
        <w:jc w:val="both"/>
        <w:textAlignment w:val="baseline"/>
        <w:rPr>
          <w:sz w:val="24"/>
          <w:szCs w:val="24"/>
        </w:rPr>
      </w:pPr>
      <w:r w:rsidRPr="009907C2">
        <w:rPr>
          <w:sz w:val="24"/>
          <w:szCs w:val="24"/>
        </w:rPr>
        <w:t xml:space="preserve">Комплект организационно-распорядительной документации по защите информации </w:t>
      </w:r>
      <w:r w:rsidRPr="009907C2">
        <w:rPr>
          <w:sz w:val="24"/>
          <w:szCs w:val="24"/>
        </w:rPr>
        <w:lastRenderedPageBreak/>
        <w:t>должен включать документы различного уровня (регламенты, положения, инструкции) и покрывать все требования по документированию процессов информационной безопасности, установленные приказами ФСТЭК России №235, №239  по обеспечению безопасности значимых объектов КИИ ( По решению субъекта критической информационной инфраструктуры Требования приказа ФСТЭК России №239  могут применяться для обеспечения безопасности объектов критической информационной инфраструктуры, не отнесенных к значимым объектам. Если объект не является значимым объектом КИИ, к нему применяются требования как значимому объекту КИИ 3 категории значимости. Если объект является АСУТП, то в дополнение к требованиям приказа ФСТЭК России №239 должны быть выполнены требования приказа ФСТЭК России №31 в соответствии с установленным классом защищенности автоматизированной системы управления) и иными нормативными документами, в том числе комплект организационно-распорядительной документации должен определять правила и процедуры реализации отдельных организационных и (или) технических мер безопасности.</w:t>
      </w:r>
      <w:r>
        <w:rPr>
          <w:sz w:val="24"/>
          <w:szCs w:val="24"/>
        </w:rPr>
        <w:t xml:space="preserve"> </w:t>
      </w:r>
      <w:r w:rsidRPr="00E252F3">
        <w:rPr>
          <w:sz w:val="24"/>
          <w:szCs w:val="24"/>
        </w:rPr>
        <w:t>Состав проектной документации может быть дополнен по предложению Исполнителя.</w:t>
      </w:r>
    </w:p>
    <w:p w14:paraId="5991079E"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 xml:space="preserve"> Рабочая документация разрабатывается на весь период </w:t>
      </w:r>
      <w:r>
        <w:rPr>
          <w:sz w:val="24"/>
          <w:szCs w:val="24"/>
        </w:rPr>
        <w:t>технического перевооружения</w:t>
      </w:r>
      <w:r w:rsidRPr="00E252F3">
        <w:rPr>
          <w:sz w:val="24"/>
          <w:szCs w:val="24"/>
        </w:rPr>
        <w:t xml:space="preserve"> на основе утвержденных в проектной документации, технических и технологических решений в соответствии с действующими нормами, правилами и регламентами.</w:t>
      </w:r>
    </w:p>
    <w:p w14:paraId="2BDE2113" w14:textId="77777777" w:rsidR="001D6948" w:rsidRPr="00E252F3" w:rsidRDefault="001D6948" w:rsidP="001D6948">
      <w:pPr>
        <w:widowControl w:val="0"/>
        <w:adjustRightInd w:val="0"/>
        <w:spacing w:line="360" w:lineRule="atLeast"/>
        <w:ind w:left="390"/>
        <w:jc w:val="both"/>
        <w:textAlignment w:val="baseline"/>
        <w:rPr>
          <w:sz w:val="24"/>
          <w:szCs w:val="24"/>
        </w:rPr>
      </w:pPr>
    </w:p>
    <w:p w14:paraId="03A7A63B"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sz w:val="24"/>
          <w:szCs w:val="24"/>
        </w:rPr>
      </w:pPr>
      <w:bookmarkStart w:id="237" w:name="_Toc83816884"/>
      <w:r w:rsidRPr="00E252F3">
        <w:rPr>
          <w:rFonts w:ascii="Times New Roman" w:hAnsi="Times New Roman"/>
          <w:bCs w:val="0"/>
          <w:sz w:val="24"/>
          <w:szCs w:val="24"/>
          <w:lang w:eastAsia="x-none"/>
        </w:rPr>
        <w:t>Основные данные и требования к проектным решениям</w:t>
      </w:r>
      <w:bookmarkEnd w:id="237"/>
    </w:p>
    <w:p w14:paraId="51A0CE1E" w14:textId="77777777" w:rsidR="001D6948" w:rsidRPr="00E252F3" w:rsidRDefault="001D6948" w:rsidP="00BE5299">
      <w:pPr>
        <w:widowControl w:val="0"/>
        <w:numPr>
          <w:ilvl w:val="1"/>
          <w:numId w:val="23"/>
        </w:numPr>
        <w:tabs>
          <w:tab w:val="clear" w:pos="390"/>
          <w:tab w:val="num" w:pos="426"/>
        </w:tabs>
        <w:adjustRightInd w:val="0"/>
        <w:jc w:val="both"/>
        <w:textAlignment w:val="baseline"/>
        <w:rPr>
          <w:sz w:val="24"/>
          <w:szCs w:val="24"/>
        </w:rPr>
      </w:pPr>
      <w:r w:rsidRPr="00E252F3">
        <w:rPr>
          <w:sz w:val="24"/>
          <w:szCs w:val="24"/>
        </w:rPr>
        <w:t>Предпроектное обследование</w:t>
      </w:r>
      <w:r>
        <w:rPr>
          <w:sz w:val="24"/>
          <w:szCs w:val="24"/>
        </w:rPr>
        <w:t>:</w:t>
      </w:r>
    </w:p>
    <w:p w14:paraId="211046F1"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и</w:t>
      </w:r>
      <w:r w:rsidRPr="00E252F3">
        <w:rPr>
          <w:rFonts w:ascii="Times New Roman" w:hAnsi="Times New Roman"/>
          <w:sz w:val="24"/>
          <w:szCs w:val="24"/>
          <w:lang w:eastAsia="ru-RU"/>
        </w:rPr>
        <w:t>сполнитель должен провести обследование объекта с целью определения</w:t>
      </w:r>
      <w:r w:rsidRPr="003F523A">
        <w:rPr>
          <w:rFonts w:ascii="Times New Roman" w:hAnsi="Times New Roman"/>
          <w:sz w:val="24"/>
          <w:szCs w:val="24"/>
          <w:lang w:eastAsia="ru-RU"/>
        </w:rPr>
        <w:t>:</w:t>
      </w:r>
      <w:r w:rsidRPr="00E252F3">
        <w:rPr>
          <w:rFonts w:ascii="Times New Roman" w:hAnsi="Times New Roman"/>
          <w:sz w:val="24"/>
          <w:szCs w:val="24"/>
          <w:lang w:eastAsia="ru-RU"/>
        </w:rPr>
        <w:t xml:space="preserve"> расположения элементов модернизируемой системы</w:t>
      </w:r>
      <w:r>
        <w:rPr>
          <w:rFonts w:ascii="Times New Roman" w:hAnsi="Times New Roman"/>
          <w:sz w:val="24"/>
          <w:szCs w:val="24"/>
          <w:lang w:eastAsia="ru-RU"/>
        </w:rPr>
        <w:t>, используемых портов, протоколов</w:t>
      </w:r>
      <w:r w:rsidRPr="00E252F3">
        <w:rPr>
          <w:rFonts w:ascii="Times New Roman" w:hAnsi="Times New Roman"/>
          <w:sz w:val="24"/>
          <w:szCs w:val="24"/>
          <w:lang w:eastAsia="ru-RU"/>
        </w:rPr>
        <w:t xml:space="preserve">, </w:t>
      </w:r>
      <w:r>
        <w:rPr>
          <w:rFonts w:ascii="Times New Roman" w:hAnsi="Times New Roman"/>
          <w:sz w:val="24"/>
          <w:szCs w:val="24"/>
          <w:lang w:eastAsia="ru-RU"/>
        </w:rPr>
        <w:t xml:space="preserve">используемого оборудования, ОС, ПО, нормативной документации, угроз безопасности, </w:t>
      </w:r>
      <w:r w:rsidRPr="00E252F3">
        <w:rPr>
          <w:rFonts w:ascii="Times New Roman" w:hAnsi="Times New Roman"/>
          <w:sz w:val="24"/>
          <w:szCs w:val="24"/>
          <w:lang w:eastAsia="ru-RU"/>
        </w:rPr>
        <w:t>обеспечения их электропитанием, кабельных трасс, необходимости установки дополнительных датчиков и места их установки</w:t>
      </w:r>
      <w:r>
        <w:rPr>
          <w:rFonts w:ascii="Times New Roman" w:hAnsi="Times New Roman"/>
          <w:sz w:val="24"/>
          <w:szCs w:val="24"/>
          <w:lang w:eastAsia="ru-RU"/>
        </w:rPr>
        <w:t>, необходимость переноса существующих и новые места их установки;</w:t>
      </w:r>
    </w:p>
    <w:p w14:paraId="087E509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предпроектное обследование проводится проектной организацией самостоятельно, с выездом специалистов на БГЭС. Заказчик обеспечивает доступ на объект и оказывает необходимое содействие в сборе исходных данных</w:t>
      </w:r>
      <w:r>
        <w:rPr>
          <w:rFonts w:ascii="Times New Roman" w:hAnsi="Times New Roman"/>
          <w:sz w:val="24"/>
          <w:szCs w:val="24"/>
          <w:lang w:eastAsia="ru-RU"/>
        </w:rPr>
        <w:t>;</w:t>
      </w:r>
    </w:p>
    <w:p w14:paraId="70E562F3" w14:textId="77777777" w:rsidR="001D6948"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результаты предпроектного обследования согласуются с Заказчиком, </w:t>
      </w:r>
      <w:r w:rsidRPr="009E24B2">
        <w:rPr>
          <w:rFonts w:ascii="Times New Roman" w:hAnsi="Times New Roman"/>
          <w:sz w:val="24"/>
          <w:szCs w:val="24"/>
          <w:lang w:eastAsia="ru-RU"/>
        </w:rPr>
        <w:t>департаментом по эксплуатации "ЕвроСибЭнерго-Гидрогенерация",</w:t>
      </w:r>
      <w:r w:rsidRPr="00E252F3">
        <w:rPr>
          <w:rFonts w:ascii="Times New Roman" w:hAnsi="Times New Roman"/>
          <w:sz w:val="24"/>
          <w:szCs w:val="24"/>
          <w:lang w:eastAsia="ru-RU"/>
        </w:rPr>
        <w:t xml:space="preserve"> ДЗР Эн+ Менеджмент «Сибирь».</w:t>
      </w:r>
    </w:p>
    <w:p w14:paraId="2B11FEC9" w14:textId="77777777" w:rsidR="001D6948" w:rsidRDefault="001D6948" w:rsidP="00BE5299">
      <w:pPr>
        <w:pStyle w:val="15"/>
        <w:numPr>
          <w:ilvl w:val="0"/>
          <w:numId w:val="24"/>
        </w:numPr>
        <w:spacing w:after="0" w:line="240" w:lineRule="auto"/>
        <w:ind w:left="993" w:hanging="242"/>
        <w:jc w:val="both"/>
        <w:rPr>
          <w:rFonts w:ascii="Times New Roman" w:hAnsi="Times New Roman"/>
          <w:sz w:val="24"/>
          <w:szCs w:val="24"/>
          <w:lang w:eastAsia="ru-RU"/>
        </w:rPr>
      </w:pPr>
      <w:r w:rsidRPr="006E3F66">
        <w:rPr>
          <w:rFonts w:ascii="Times New Roman" w:hAnsi="Times New Roman"/>
          <w:sz w:val="24"/>
          <w:szCs w:val="24"/>
          <w:lang w:eastAsia="ru-RU"/>
        </w:rPr>
        <w:t xml:space="preserve">По результатам предпроектного обследования в обязательном порядке должен быть подготовлен отчет с подробным описанием существующей системы  с приложением физических и логических схем по формату Приложения и нормативной документации объекта </w:t>
      </w:r>
    </w:p>
    <w:p w14:paraId="6C683E42" w14:textId="77777777" w:rsidR="001D6948" w:rsidRDefault="001D6948" w:rsidP="001D6948">
      <w:pPr>
        <w:pStyle w:val="15"/>
        <w:spacing w:after="0" w:line="240" w:lineRule="auto"/>
        <w:ind w:left="1004"/>
        <w:jc w:val="both"/>
        <w:rPr>
          <w:rFonts w:ascii="Times New Roman" w:hAnsi="Times New Roman"/>
          <w:sz w:val="24"/>
          <w:szCs w:val="24"/>
          <w:lang w:eastAsia="ru-RU"/>
        </w:rPr>
      </w:pPr>
    </w:p>
    <w:p w14:paraId="762950A0" w14:textId="77777777" w:rsidR="001D6948" w:rsidRDefault="001D6948" w:rsidP="00BE5299">
      <w:pPr>
        <w:pStyle w:val="15"/>
        <w:numPr>
          <w:ilvl w:val="1"/>
          <w:numId w:val="23"/>
        </w:numPr>
        <w:spacing w:after="0" w:line="240" w:lineRule="auto"/>
        <w:ind w:left="426" w:hanging="426"/>
        <w:jc w:val="both"/>
        <w:rPr>
          <w:rFonts w:ascii="Times New Roman" w:hAnsi="Times New Roman"/>
          <w:sz w:val="24"/>
          <w:szCs w:val="24"/>
          <w:lang w:eastAsia="ru-RU"/>
        </w:rPr>
      </w:pPr>
      <w:r w:rsidRPr="009907C2">
        <w:rPr>
          <w:rFonts w:ascii="Times New Roman" w:hAnsi="Times New Roman"/>
          <w:sz w:val="24"/>
          <w:szCs w:val="24"/>
          <w:lang w:eastAsia="ru-RU"/>
        </w:rPr>
        <w:t xml:space="preserve">Модель угроз на целевую систему  в соответствии  с "Методическим документом. Методика оценки угроз безопасности информации" (утв. ФСТЭК России 05.02.2021) </w:t>
      </w:r>
      <w:r>
        <w:rPr>
          <w:rFonts w:ascii="Times New Roman" w:hAnsi="Times New Roman"/>
          <w:sz w:val="24"/>
          <w:szCs w:val="24"/>
          <w:lang w:eastAsia="ru-RU"/>
        </w:rPr>
        <w:t>(модель угроз разрабатывается  в два этапа</w:t>
      </w:r>
      <w:r w:rsidRPr="00021B1B">
        <w:rPr>
          <w:rFonts w:ascii="Times New Roman" w:hAnsi="Times New Roman"/>
          <w:sz w:val="24"/>
          <w:szCs w:val="24"/>
          <w:lang w:eastAsia="ru-RU"/>
        </w:rPr>
        <w:t>:</w:t>
      </w:r>
      <w:r>
        <w:rPr>
          <w:rFonts w:ascii="Times New Roman" w:hAnsi="Times New Roman"/>
          <w:sz w:val="24"/>
          <w:szCs w:val="24"/>
          <w:lang w:eastAsia="ru-RU"/>
        </w:rPr>
        <w:t xml:space="preserve"> предварительный до разработки ТЗ и окончательный после разработки проектной документации (уточнение модели угроз))</w:t>
      </w:r>
    </w:p>
    <w:p w14:paraId="2A0704A2" w14:textId="77777777" w:rsidR="001D6948" w:rsidRPr="009907C2" w:rsidRDefault="001D6948" w:rsidP="001D6948">
      <w:pPr>
        <w:pStyle w:val="15"/>
        <w:spacing w:after="0" w:line="240" w:lineRule="auto"/>
        <w:ind w:left="0"/>
        <w:jc w:val="both"/>
        <w:rPr>
          <w:rFonts w:ascii="Times New Roman" w:hAnsi="Times New Roman"/>
          <w:sz w:val="24"/>
          <w:szCs w:val="24"/>
          <w:lang w:eastAsia="ru-RU"/>
        </w:rPr>
      </w:pPr>
    </w:p>
    <w:p w14:paraId="6A499417" w14:textId="77777777" w:rsidR="001D6948" w:rsidRPr="001D6948" w:rsidRDefault="001D6948" w:rsidP="00BE5299">
      <w:pPr>
        <w:pStyle w:val="afd"/>
        <w:widowControl/>
        <w:numPr>
          <w:ilvl w:val="1"/>
          <w:numId w:val="23"/>
        </w:numPr>
        <w:tabs>
          <w:tab w:val="left" w:pos="851"/>
        </w:tabs>
        <w:suppressAutoHyphens/>
        <w:autoSpaceDN/>
        <w:adjustRightInd/>
        <w:spacing w:after="0"/>
        <w:contextualSpacing/>
        <w:rPr>
          <w:b w:val="0"/>
          <w:i w:val="0"/>
          <w:color w:val="auto"/>
          <w:sz w:val="24"/>
          <w:szCs w:val="24"/>
          <w:lang w:eastAsia="ar-SA"/>
        </w:rPr>
      </w:pPr>
      <w:r w:rsidRPr="001D6948">
        <w:rPr>
          <w:b w:val="0"/>
          <w:i w:val="0"/>
          <w:color w:val="auto"/>
          <w:sz w:val="24"/>
          <w:szCs w:val="24"/>
          <w:lang w:eastAsia="ar-SA"/>
        </w:rPr>
        <w:t>Разработка ТЗ</w:t>
      </w:r>
    </w:p>
    <w:p w14:paraId="23C31D02" w14:textId="4C9C49CF" w:rsidR="001D6948" w:rsidRPr="001D6948" w:rsidRDefault="001D6948" w:rsidP="001D6948">
      <w:pPr>
        <w:pStyle w:val="afd"/>
        <w:tabs>
          <w:tab w:val="left" w:pos="851"/>
        </w:tabs>
        <w:spacing w:before="120" w:after="240" w:line="259" w:lineRule="auto"/>
        <w:ind w:left="390"/>
        <w:rPr>
          <w:b w:val="0"/>
          <w:i w:val="0"/>
          <w:color w:val="auto"/>
        </w:rPr>
      </w:pPr>
      <w:r w:rsidRPr="001D6948">
        <w:rPr>
          <w:b w:val="0"/>
          <w:i w:val="0"/>
          <w:color w:val="auto"/>
          <w:sz w:val="24"/>
          <w:szCs w:val="24"/>
        </w:rPr>
        <w:t>В составе документации разработать техническое задание на АСУТП согласно ГОСТ 34.602-2020 «Техническое задание на создание автоматизированной системы». В техническом задании учесть все требования по безопасности для проектируемого объекта на основании требований нормативных документов и принятой категории значимости (класса защищенности).  В техническом задании выделить раздел по ИБ.</w:t>
      </w:r>
    </w:p>
    <w:p w14:paraId="0F3CA9B9"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lastRenderedPageBreak/>
        <w:t>Разработка основных технических решений</w:t>
      </w:r>
    </w:p>
    <w:p w14:paraId="2547E97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на основании данных, полученных при проведении предпроектного обследования необходимо определить перечень оборудования «Автоматизированной системы управления гидроагрегатами Братской ГЭС», модернизация и поставка которого требуется для выполнения работ и места его расстановки.  Выполнить необходимый объем проектных работ</w:t>
      </w:r>
      <w:r>
        <w:rPr>
          <w:rFonts w:ascii="Times New Roman" w:hAnsi="Times New Roman"/>
          <w:sz w:val="24"/>
          <w:szCs w:val="24"/>
          <w:lang w:eastAsia="ru-RU"/>
        </w:rPr>
        <w:t>;</w:t>
      </w:r>
    </w:p>
    <w:p w14:paraId="52D32F40" w14:textId="77777777" w:rsidR="001D6948" w:rsidRPr="001D6948" w:rsidRDefault="001D6948" w:rsidP="00BE5299">
      <w:pPr>
        <w:pStyle w:val="afd"/>
        <w:widowControl/>
        <w:numPr>
          <w:ilvl w:val="0"/>
          <w:numId w:val="24"/>
        </w:numPr>
        <w:tabs>
          <w:tab w:val="left" w:pos="851"/>
        </w:tabs>
        <w:suppressAutoHyphens/>
        <w:autoSpaceDN/>
        <w:adjustRightInd/>
        <w:spacing w:after="0"/>
        <w:ind w:left="993" w:hanging="242"/>
        <w:contextualSpacing/>
        <w:rPr>
          <w:b w:val="0"/>
          <w:i w:val="0"/>
          <w:color w:val="auto"/>
          <w:sz w:val="24"/>
          <w:szCs w:val="24"/>
          <w:lang w:eastAsia="ar-SA"/>
        </w:rPr>
      </w:pPr>
      <w:r w:rsidRPr="001D6948">
        <w:rPr>
          <w:b w:val="0"/>
          <w:i w:val="0"/>
          <w:color w:val="auto"/>
          <w:sz w:val="24"/>
        </w:rPr>
        <w:t>при проектировании необходимо выполнить требования Федеральной службы по техническому и экспортному контролю (ФСТЭК) по обеспечению безопасности значимых объектов критической информационной инфраструктуры Российской Федерации (Проектные решения должны в полном объеме соответствовать требованиям приказов ФСТЭК №235 и №239 в части защитных мер</w:t>
      </w:r>
      <w:r w:rsidRPr="001D6948">
        <w:rPr>
          <w:b w:val="0"/>
          <w:i w:val="0"/>
          <w:color w:val="auto"/>
          <w:sz w:val="24"/>
          <w:szCs w:val="24"/>
          <w:lang w:eastAsia="ar-SA"/>
        </w:rPr>
        <w:t xml:space="preserve"> (меры изложить подробно с привязкой к конкретному объекту и сопоставлением с разработанными на этапе проекта и уже существующими на объекте организационными и техническими мерами)   , выполнение которых является обязательным для значимого объекта КИИ 3 категории значимости) </w:t>
      </w:r>
      <w:r w:rsidRPr="001D6948">
        <w:rPr>
          <w:b w:val="0"/>
          <w:i w:val="0"/>
          <w:color w:val="auto"/>
          <w:sz w:val="24"/>
          <w:szCs w:val="24"/>
        </w:rPr>
        <w:t xml:space="preserve"> По решению субъекта критической информационной инфраструктуры Требования приказа ФСТЭК России №239  могут применяться для обеспечения безопасности объектов критической информационной инфраструктуры, не отнесенных к значимым объектам. Если объект не является значимым объектом КИИ, к нему применяются требования как значимому объекту КИИ 3 категории значимости. Если объект является АСУТП, то в дополнение к требованиям приказа ФСТЭК России №239 должны быть выполнены требования приказа ФСТЭК России №31 в соответствии с установленным классом защищенности автоматизированной системы управления. </w:t>
      </w:r>
      <w:r w:rsidRPr="001D6948">
        <w:rPr>
          <w:b w:val="0"/>
          <w:i w:val="0"/>
          <w:color w:val="auto"/>
          <w:sz w:val="24"/>
          <w:szCs w:val="24"/>
          <w:lang w:eastAsia="ar-SA"/>
        </w:rPr>
        <w:t>В обязательном порядке в основные решения должны быть включены физические и логические схемы целевой системы.</w:t>
      </w:r>
    </w:p>
    <w:p w14:paraId="0AC8819F" w14:textId="77777777" w:rsidR="001D6948" w:rsidRPr="001D6948" w:rsidRDefault="001D6948" w:rsidP="001D6948">
      <w:pPr>
        <w:pStyle w:val="15"/>
        <w:spacing w:after="0" w:line="240" w:lineRule="auto"/>
        <w:ind w:left="993" w:hanging="242"/>
        <w:jc w:val="both"/>
        <w:rPr>
          <w:rFonts w:ascii="Times New Roman" w:hAnsi="Times New Roman"/>
          <w:sz w:val="24"/>
          <w:szCs w:val="24"/>
          <w:lang w:eastAsia="ru-RU"/>
        </w:rPr>
      </w:pPr>
    </w:p>
    <w:p w14:paraId="49215C4B"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 xml:space="preserve">Требования к </w:t>
      </w:r>
      <w:r>
        <w:rPr>
          <w:sz w:val="24"/>
          <w:szCs w:val="24"/>
        </w:rPr>
        <w:t>технического перевооружения</w:t>
      </w:r>
      <w:r w:rsidRPr="00E252F3">
        <w:rPr>
          <w:sz w:val="24"/>
          <w:szCs w:val="24"/>
        </w:rPr>
        <w:t xml:space="preserve"> АСУГ одиночного блока.</w:t>
      </w:r>
    </w:p>
    <w:p w14:paraId="1FDE978B" w14:textId="77777777" w:rsidR="001D6948" w:rsidRPr="00E252F3" w:rsidRDefault="001D6948" w:rsidP="00BE5299">
      <w:pPr>
        <w:widowControl w:val="0"/>
        <w:numPr>
          <w:ilvl w:val="2"/>
          <w:numId w:val="23"/>
        </w:numPr>
        <w:tabs>
          <w:tab w:val="clear" w:pos="720"/>
          <w:tab w:val="num" w:pos="567"/>
        </w:tabs>
        <w:adjustRightInd w:val="0"/>
        <w:jc w:val="both"/>
        <w:textAlignment w:val="baseline"/>
        <w:rPr>
          <w:sz w:val="24"/>
          <w:szCs w:val="24"/>
        </w:rPr>
      </w:pPr>
      <w:bookmarkStart w:id="238" w:name="_Toc424647732"/>
      <w:r w:rsidRPr="00E252F3">
        <w:rPr>
          <w:sz w:val="24"/>
          <w:szCs w:val="24"/>
        </w:rPr>
        <w:t>Требования к системе в цел</w:t>
      </w:r>
      <w:bookmarkEnd w:id="238"/>
      <w:r w:rsidRPr="00E252F3">
        <w:rPr>
          <w:sz w:val="24"/>
          <w:szCs w:val="24"/>
        </w:rPr>
        <w:t>ом.</w:t>
      </w:r>
    </w:p>
    <w:p w14:paraId="3968715C" w14:textId="77777777" w:rsidR="001D6948" w:rsidRPr="00E252F3" w:rsidRDefault="001D6948" w:rsidP="001D6948">
      <w:pPr>
        <w:widowControl w:val="0"/>
        <w:adjustRightInd w:val="0"/>
        <w:ind w:left="391" w:firstLine="318"/>
        <w:jc w:val="both"/>
        <w:textAlignment w:val="baseline"/>
        <w:rPr>
          <w:sz w:val="24"/>
          <w:szCs w:val="24"/>
        </w:rPr>
      </w:pPr>
      <w:r w:rsidRPr="00E252F3">
        <w:rPr>
          <w:sz w:val="24"/>
          <w:szCs w:val="24"/>
        </w:rPr>
        <w:t>АСУГ одиночного блока должна:</w:t>
      </w:r>
    </w:p>
    <w:p w14:paraId="76D1A34C"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быть сертифицирована органами Госстандарта России;</w:t>
      </w:r>
    </w:p>
    <w:p w14:paraId="6372826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быть оснащена средствами самодиагностики всех составляющих;</w:t>
      </w:r>
    </w:p>
    <w:p w14:paraId="3B00D978"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содержать в своем составе </w:t>
      </w:r>
      <w:r>
        <w:rPr>
          <w:rFonts w:ascii="Times New Roman" w:hAnsi="Times New Roman"/>
          <w:sz w:val="24"/>
          <w:szCs w:val="24"/>
          <w:lang w:eastAsia="ru-RU"/>
        </w:rPr>
        <w:t xml:space="preserve">только </w:t>
      </w:r>
      <w:r w:rsidRPr="00E252F3">
        <w:rPr>
          <w:rFonts w:ascii="Times New Roman" w:hAnsi="Times New Roman"/>
          <w:sz w:val="24"/>
          <w:szCs w:val="24"/>
          <w:lang w:eastAsia="ru-RU"/>
        </w:rPr>
        <w:t>серийн</w:t>
      </w:r>
      <w:r>
        <w:rPr>
          <w:rFonts w:ascii="Times New Roman" w:hAnsi="Times New Roman"/>
          <w:sz w:val="24"/>
          <w:szCs w:val="24"/>
          <w:lang w:eastAsia="ru-RU"/>
        </w:rPr>
        <w:t>о выпускаемые промышленные контроллеры и программное обеспечение, имеющие в соответствии с законодательством Российской Федерации статус «российское происхождение»</w:t>
      </w:r>
      <w:r w:rsidRPr="00BC29DB">
        <w:rPr>
          <w:rFonts w:ascii="Times New Roman" w:hAnsi="Times New Roman"/>
          <w:sz w:val="24"/>
          <w:szCs w:val="24"/>
          <w:lang w:eastAsia="ru-RU"/>
        </w:rPr>
        <w:t>;</w:t>
      </w:r>
    </w:p>
    <w:p w14:paraId="2AA3B1B4"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 шкафах должны быть предусмотрены меры для защиты входных сигналов от помех;</w:t>
      </w:r>
    </w:p>
    <w:p w14:paraId="64E50973" w14:textId="77777777" w:rsidR="001D6948" w:rsidRPr="00CF23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CF23F3">
        <w:rPr>
          <w:rFonts w:ascii="Times New Roman" w:hAnsi="Times New Roman"/>
          <w:sz w:val="24"/>
          <w:szCs w:val="24"/>
          <w:lang w:eastAsia="ru-RU"/>
        </w:rPr>
        <w:t>в шкафах должны быть предусмотрены модули гальванической развязки дискретных и аналоговых входных и выходных сигналов (гальваническая развязка входов/выходов диагностических сигналов в пределах шкафа не требуется);</w:t>
      </w:r>
    </w:p>
    <w:p w14:paraId="41A8706C" w14:textId="77777777" w:rsidR="001D6948" w:rsidRPr="007731D5"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все </w:t>
      </w:r>
      <w:r>
        <w:rPr>
          <w:rFonts w:ascii="Times New Roman" w:hAnsi="Times New Roman"/>
          <w:sz w:val="24"/>
          <w:szCs w:val="24"/>
          <w:lang w:eastAsia="ru-RU"/>
        </w:rPr>
        <w:t xml:space="preserve">источники питания </w:t>
      </w:r>
      <w:r w:rsidRPr="00E252F3">
        <w:rPr>
          <w:rFonts w:ascii="Times New Roman" w:hAnsi="Times New Roman"/>
          <w:sz w:val="24"/>
          <w:szCs w:val="24"/>
          <w:lang w:eastAsia="ru-RU"/>
        </w:rPr>
        <w:t>должны иметь электронную защиту от перегрузки и токов короткого замыкания</w:t>
      </w:r>
      <w:r w:rsidRPr="007731D5">
        <w:rPr>
          <w:rFonts w:ascii="Times New Roman" w:hAnsi="Times New Roman"/>
          <w:sz w:val="24"/>
          <w:szCs w:val="24"/>
          <w:lang w:eastAsia="ru-RU"/>
        </w:rPr>
        <w:t>;</w:t>
      </w:r>
    </w:p>
    <w:p w14:paraId="75EDAB6F"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ориентировочное количество физических входных-выходных сигналов должно составлять</w:t>
      </w:r>
      <w:r w:rsidRPr="007731D5">
        <w:rPr>
          <w:rFonts w:ascii="Times New Roman" w:hAnsi="Times New Roman"/>
          <w:sz w:val="24"/>
          <w:szCs w:val="24"/>
          <w:lang w:eastAsia="ru-RU"/>
        </w:rPr>
        <w:t>:</w:t>
      </w:r>
    </w:p>
    <w:p w14:paraId="39D6B71D"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дискретных входных сигналов – 400</w:t>
      </w:r>
      <w:r w:rsidRPr="002652C2">
        <w:rPr>
          <w:rFonts w:ascii="Times New Roman" w:hAnsi="Times New Roman"/>
          <w:sz w:val="24"/>
          <w:szCs w:val="24"/>
          <w:lang w:eastAsia="ru-RU"/>
        </w:rPr>
        <w:t>;</w:t>
      </w:r>
    </w:p>
    <w:p w14:paraId="7D3B9BB0" w14:textId="77777777" w:rsidR="001D6948" w:rsidRPr="007731D5"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7731D5">
        <w:rPr>
          <w:rFonts w:ascii="Times New Roman" w:hAnsi="Times New Roman"/>
          <w:sz w:val="24"/>
          <w:szCs w:val="24"/>
          <w:lang w:eastAsia="ru-RU"/>
        </w:rPr>
        <w:t>дискретных в</w:t>
      </w:r>
      <w:r>
        <w:rPr>
          <w:rFonts w:ascii="Times New Roman" w:hAnsi="Times New Roman"/>
          <w:sz w:val="24"/>
          <w:szCs w:val="24"/>
          <w:lang w:eastAsia="ru-RU"/>
        </w:rPr>
        <w:t>ы</w:t>
      </w:r>
      <w:r w:rsidRPr="007731D5">
        <w:rPr>
          <w:rFonts w:ascii="Times New Roman" w:hAnsi="Times New Roman"/>
          <w:sz w:val="24"/>
          <w:szCs w:val="24"/>
          <w:lang w:eastAsia="ru-RU"/>
        </w:rPr>
        <w:t>ходных сигналов –</w:t>
      </w:r>
      <w:r>
        <w:rPr>
          <w:rFonts w:ascii="Times New Roman" w:hAnsi="Times New Roman"/>
          <w:sz w:val="24"/>
          <w:szCs w:val="24"/>
          <w:lang w:eastAsia="ru-RU"/>
        </w:rPr>
        <w:t xml:space="preserve"> 1</w:t>
      </w:r>
      <w:r w:rsidRPr="007731D5">
        <w:rPr>
          <w:rFonts w:ascii="Times New Roman" w:hAnsi="Times New Roman"/>
          <w:sz w:val="24"/>
          <w:szCs w:val="24"/>
          <w:lang w:eastAsia="ru-RU"/>
        </w:rPr>
        <w:t>00;</w:t>
      </w:r>
    </w:p>
    <w:p w14:paraId="72D0AC11"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аналоговых входных сигналов – 200</w:t>
      </w:r>
      <w:r w:rsidRPr="007731D5">
        <w:rPr>
          <w:rFonts w:ascii="Times New Roman" w:hAnsi="Times New Roman"/>
          <w:sz w:val="24"/>
          <w:szCs w:val="24"/>
          <w:lang w:eastAsia="ru-RU"/>
        </w:rPr>
        <w:t>;</w:t>
      </w:r>
    </w:p>
    <w:p w14:paraId="4A65EF34" w14:textId="77777777" w:rsidR="001D6948"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BA633B">
        <w:rPr>
          <w:rFonts w:ascii="Times New Roman" w:hAnsi="Times New Roman"/>
          <w:sz w:val="24"/>
          <w:szCs w:val="24"/>
          <w:lang w:eastAsia="ru-RU"/>
        </w:rPr>
        <w:t>должен быть предусмотрен 10% резерв по каналам управления и контроля.</w:t>
      </w:r>
    </w:p>
    <w:p w14:paraId="43966E70" w14:textId="77777777" w:rsidR="001D6948" w:rsidRPr="00E252F3" w:rsidRDefault="001D6948" w:rsidP="00BE5299">
      <w:pPr>
        <w:widowControl w:val="0"/>
        <w:numPr>
          <w:ilvl w:val="2"/>
          <w:numId w:val="23"/>
        </w:numPr>
        <w:adjustRightInd w:val="0"/>
        <w:jc w:val="both"/>
        <w:textAlignment w:val="baseline"/>
        <w:rPr>
          <w:sz w:val="24"/>
          <w:szCs w:val="24"/>
        </w:rPr>
      </w:pPr>
      <w:r w:rsidRPr="00E252F3">
        <w:rPr>
          <w:sz w:val="24"/>
          <w:szCs w:val="24"/>
        </w:rPr>
        <w:t>Перечень подсистем, входящих в АСУГ одиночного блока:</w:t>
      </w:r>
    </w:p>
    <w:p w14:paraId="7D17A2A3" w14:textId="77777777" w:rsidR="001D6948" w:rsidRPr="00E252F3" w:rsidRDefault="001D6948" w:rsidP="001D6948">
      <w:pPr>
        <w:widowControl w:val="0"/>
        <w:adjustRightInd w:val="0"/>
        <w:ind w:left="391"/>
        <w:jc w:val="both"/>
        <w:textAlignment w:val="baseline"/>
        <w:rPr>
          <w:sz w:val="24"/>
          <w:szCs w:val="24"/>
        </w:rPr>
      </w:pPr>
      <w:r w:rsidRPr="00E252F3">
        <w:rPr>
          <w:sz w:val="24"/>
          <w:szCs w:val="24"/>
        </w:rPr>
        <w:t>Функционально следует выделить следующие подсистемы:</w:t>
      </w:r>
    </w:p>
    <w:p w14:paraId="0EC7534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lastRenderedPageBreak/>
        <w:t>подсистема приема и первичной обработки информации;</w:t>
      </w:r>
    </w:p>
    <w:p w14:paraId="0FD1D13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подсистема управления гидроагрегатом;</w:t>
      </w:r>
    </w:p>
    <w:p w14:paraId="7F52D97A"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подсистема управления режимом синхронного компенсатора;</w:t>
      </w:r>
    </w:p>
    <w:p w14:paraId="286E229F"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подсистема контроля трансформатора;</w:t>
      </w:r>
    </w:p>
    <w:p w14:paraId="2432E6A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подсистема </w:t>
      </w:r>
      <w:proofErr w:type="spellStart"/>
      <w:r w:rsidRPr="00E252F3">
        <w:rPr>
          <w:rFonts w:ascii="Times New Roman" w:hAnsi="Times New Roman"/>
          <w:sz w:val="24"/>
          <w:szCs w:val="24"/>
          <w:lang w:eastAsia="ru-RU"/>
        </w:rPr>
        <w:t>термоконтроля</w:t>
      </w:r>
      <w:proofErr w:type="spellEnd"/>
      <w:r w:rsidRPr="002652C2">
        <w:rPr>
          <w:rFonts w:ascii="Times New Roman" w:hAnsi="Times New Roman"/>
          <w:sz w:val="24"/>
          <w:szCs w:val="24"/>
          <w:lang w:eastAsia="ru-RU"/>
        </w:rPr>
        <w:t>;</w:t>
      </w:r>
    </w:p>
    <w:p w14:paraId="4FC6A985"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подсистема диагностики;</w:t>
      </w:r>
    </w:p>
    <w:p w14:paraId="136236E6"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подсистема сигнализации;</w:t>
      </w:r>
    </w:p>
    <w:p w14:paraId="39E0D864"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подсистема визуального представления и архивирования информации (операторская панель);</w:t>
      </w:r>
    </w:p>
    <w:p w14:paraId="01DA4F12" w14:textId="77777777" w:rsidR="001D6948" w:rsidRPr="00E252F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B90C08">
        <w:rPr>
          <w:rFonts w:ascii="Times New Roman" w:hAnsi="Times New Roman"/>
          <w:sz w:val="24"/>
          <w:szCs w:val="24"/>
          <w:lang w:eastAsia="ru-RU"/>
        </w:rPr>
        <w:t xml:space="preserve">подсистема обмена информацией </w:t>
      </w:r>
      <w:r>
        <w:rPr>
          <w:rFonts w:ascii="Times New Roman" w:hAnsi="Times New Roman"/>
          <w:sz w:val="24"/>
          <w:szCs w:val="24"/>
          <w:lang w:eastAsia="ru-RU"/>
        </w:rPr>
        <w:t>с</w:t>
      </w:r>
      <w:r w:rsidRPr="00E252F3">
        <w:rPr>
          <w:rFonts w:ascii="Times New Roman" w:hAnsi="Times New Roman"/>
          <w:sz w:val="24"/>
          <w:szCs w:val="24"/>
          <w:lang w:eastAsia="ru-RU"/>
        </w:rPr>
        <w:t xml:space="preserve"> </w:t>
      </w:r>
      <w:r>
        <w:rPr>
          <w:rFonts w:ascii="Times New Roman" w:hAnsi="Times New Roman"/>
          <w:sz w:val="24"/>
          <w:szCs w:val="24"/>
          <w:lang w:eastAsia="ru-RU"/>
        </w:rPr>
        <w:t xml:space="preserve">существующими и планируемыми к модернизации внешними </w:t>
      </w:r>
      <w:r w:rsidRPr="00E252F3">
        <w:rPr>
          <w:rFonts w:ascii="Times New Roman" w:hAnsi="Times New Roman"/>
          <w:sz w:val="24"/>
          <w:szCs w:val="24"/>
          <w:lang w:eastAsia="ru-RU"/>
        </w:rPr>
        <w:t xml:space="preserve">автоматизированными системами: </w:t>
      </w:r>
      <w:r>
        <w:rPr>
          <w:rFonts w:ascii="Times New Roman" w:hAnsi="Times New Roman"/>
          <w:sz w:val="24"/>
          <w:szCs w:val="24"/>
          <w:lang w:eastAsia="ru-RU"/>
        </w:rPr>
        <w:t xml:space="preserve">(СВ, ПТК </w:t>
      </w:r>
      <w:r w:rsidRPr="00E252F3">
        <w:rPr>
          <w:rFonts w:ascii="Times New Roman" w:hAnsi="Times New Roman"/>
          <w:sz w:val="24"/>
          <w:szCs w:val="24"/>
          <w:lang w:eastAsia="ru-RU"/>
        </w:rPr>
        <w:t xml:space="preserve">ЭГР, </w:t>
      </w:r>
      <w:r>
        <w:rPr>
          <w:rFonts w:ascii="Times New Roman" w:hAnsi="Times New Roman"/>
          <w:sz w:val="24"/>
          <w:szCs w:val="24"/>
          <w:lang w:eastAsia="ru-RU"/>
        </w:rPr>
        <w:t xml:space="preserve">ПТК </w:t>
      </w:r>
      <w:r w:rsidRPr="00E252F3">
        <w:rPr>
          <w:rFonts w:ascii="Times New Roman" w:hAnsi="Times New Roman"/>
          <w:sz w:val="24"/>
          <w:szCs w:val="24"/>
          <w:lang w:eastAsia="ru-RU"/>
        </w:rPr>
        <w:t xml:space="preserve">ССМД, </w:t>
      </w:r>
      <w:r>
        <w:rPr>
          <w:rFonts w:ascii="Times New Roman" w:hAnsi="Times New Roman"/>
          <w:sz w:val="24"/>
          <w:szCs w:val="24"/>
          <w:lang w:eastAsia="ru-RU"/>
        </w:rPr>
        <w:t xml:space="preserve">ПТК </w:t>
      </w:r>
      <w:r w:rsidRPr="00E252F3">
        <w:rPr>
          <w:rFonts w:ascii="Times New Roman" w:hAnsi="Times New Roman"/>
          <w:sz w:val="24"/>
          <w:szCs w:val="24"/>
          <w:lang w:eastAsia="ru-RU"/>
        </w:rPr>
        <w:t>ЦСМЗ</w:t>
      </w:r>
      <w:r>
        <w:rPr>
          <w:rFonts w:ascii="Times New Roman" w:hAnsi="Times New Roman"/>
          <w:sz w:val="24"/>
          <w:szCs w:val="24"/>
          <w:lang w:eastAsia="ru-RU"/>
        </w:rPr>
        <w:t xml:space="preserve">, ПТК АРЗ, РЗ ГА </w:t>
      </w:r>
      <w:r w:rsidRPr="00E252F3">
        <w:rPr>
          <w:rFonts w:ascii="Times New Roman" w:hAnsi="Times New Roman"/>
          <w:sz w:val="24"/>
          <w:szCs w:val="24"/>
          <w:lang w:eastAsia="ru-RU"/>
        </w:rPr>
        <w:t>система мо</w:t>
      </w:r>
      <w:r>
        <w:rPr>
          <w:rFonts w:ascii="Times New Roman" w:hAnsi="Times New Roman"/>
          <w:sz w:val="24"/>
          <w:szCs w:val="24"/>
          <w:lang w:eastAsia="ru-RU"/>
        </w:rPr>
        <w:t>н</w:t>
      </w:r>
      <w:r w:rsidRPr="00E252F3">
        <w:rPr>
          <w:rFonts w:ascii="Times New Roman" w:hAnsi="Times New Roman"/>
          <w:sz w:val="24"/>
          <w:szCs w:val="24"/>
          <w:lang w:eastAsia="ru-RU"/>
        </w:rPr>
        <w:t>иторинга трансформатора (опционально)).</w:t>
      </w:r>
    </w:p>
    <w:p w14:paraId="2F1817BE" w14:textId="77777777" w:rsidR="001D6948" w:rsidRPr="00E252F3" w:rsidRDefault="001D6948" w:rsidP="00BE5299">
      <w:pPr>
        <w:widowControl w:val="0"/>
        <w:numPr>
          <w:ilvl w:val="2"/>
          <w:numId w:val="23"/>
        </w:numPr>
        <w:adjustRightInd w:val="0"/>
        <w:jc w:val="both"/>
        <w:textAlignment w:val="baseline"/>
        <w:rPr>
          <w:sz w:val="24"/>
          <w:szCs w:val="24"/>
        </w:rPr>
      </w:pPr>
      <w:r w:rsidRPr="00E252F3">
        <w:rPr>
          <w:sz w:val="24"/>
          <w:szCs w:val="24"/>
        </w:rPr>
        <w:t>Требования к конструктивному исполнению:</w:t>
      </w:r>
    </w:p>
    <w:p w14:paraId="4A53A253" w14:textId="77777777" w:rsidR="001D6948" w:rsidRPr="00E252F3" w:rsidRDefault="001D6948" w:rsidP="001D6948">
      <w:pPr>
        <w:widowControl w:val="0"/>
        <w:adjustRightInd w:val="0"/>
        <w:ind w:left="391"/>
        <w:jc w:val="both"/>
        <w:textAlignment w:val="baseline"/>
        <w:rPr>
          <w:sz w:val="24"/>
          <w:szCs w:val="24"/>
        </w:rPr>
      </w:pPr>
      <w:r w:rsidRPr="00E252F3">
        <w:rPr>
          <w:sz w:val="24"/>
          <w:szCs w:val="24"/>
        </w:rPr>
        <w:t>АСУГ должна включать в себя:</w:t>
      </w:r>
    </w:p>
    <w:p w14:paraId="058733E1"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FD33EC">
        <w:rPr>
          <w:rFonts w:ascii="Times New Roman" w:hAnsi="Times New Roman"/>
          <w:sz w:val="24"/>
          <w:szCs w:val="24"/>
          <w:lang w:eastAsia="ru-RU"/>
        </w:rPr>
        <w:t>шкаф</w:t>
      </w:r>
      <w:r>
        <w:rPr>
          <w:rFonts w:ascii="Times New Roman" w:hAnsi="Times New Roman"/>
          <w:sz w:val="24"/>
          <w:szCs w:val="24"/>
          <w:lang w:eastAsia="ru-RU"/>
        </w:rPr>
        <w:t>ы</w:t>
      </w:r>
      <w:r w:rsidRPr="00FD33EC">
        <w:rPr>
          <w:rFonts w:ascii="Times New Roman" w:hAnsi="Times New Roman"/>
          <w:sz w:val="24"/>
          <w:szCs w:val="24"/>
          <w:lang w:eastAsia="ru-RU"/>
        </w:rPr>
        <w:t xml:space="preserve"> типа </w:t>
      </w:r>
      <w:r w:rsidRPr="002652C2">
        <w:rPr>
          <w:rFonts w:ascii="Times New Roman" w:hAnsi="Times New Roman"/>
          <w:sz w:val="24"/>
          <w:szCs w:val="24"/>
          <w:lang w:eastAsia="ru-RU"/>
        </w:rPr>
        <w:t>RITTAL</w:t>
      </w:r>
      <w:r w:rsidRPr="003E0E7B">
        <w:rPr>
          <w:rFonts w:ascii="Times New Roman" w:hAnsi="Times New Roman"/>
          <w:sz w:val="24"/>
          <w:szCs w:val="24"/>
          <w:lang w:eastAsia="ru-RU"/>
        </w:rPr>
        <w:t xml:space="preserve"> </w:t>
      </w:r>
      <w:r w:rsidRPr="00E252F3">
        <w:rPr>
          <w:rFonts w:ascii="Times New Roman" w:hAnsi="Times New Roman"/>
          <w:sz w:val="24"/>
          <w:szCs w:val="24"/>
          <w:lang w:eastAsia="ru-RU"/>
        </w:rPr>
        <w:t>с одной операторской панелью</w:t>
      </w:r>
      <w:r w:rsidRPr="00FD33EC">
        <w:rPr>
          <w:rFonts w:ascii="Times New Roman" w:hAnsi="Times New Roman"/>
          <w:sz w:val="24"/>
          <w:szCs w:val="24"/>
          <w:lang w:eastAsia="ru-RU"/>
        </w:rPr>
        <w:t>, либо аналогичны</w:t>
      </w:r>
      <w:r>
        <w:rPr>
          <w:rFonts w:ascii="Times New Roman" w:hAnsi="Times New Roman"/>
          <w:sz w:val="24"/>
          <w:szCs w:val="24"/>
          <w:lang w:eastAsia="ru-RU"/>
        </w:rPr>
        <w:t>е</w:t>
      </w:r>
      <w:r w:rsidRPr="00FD33EC">
        <w:rPr>
          <w:rFonts w:ascii="Times New Roman" w:hAnsi="Times New Roman"/>
          <w:sz w:val="24"/>
          <w:szCs w:val="24"/>
          <w:lang w:eastAsia="ru-RU"/>
        </w:rPr>
        <w:t xml:space="preserve"> по конструктиву и качеству, стандартных габаритов 2200х800х600 двустороннего обслуживания с цоколем высотой 200 мм над уровнем пола</w:t>
      </w:r>
      <w:r>
        <w:rPr>
          <w:rFonts w:ascii="Times New Roman" w:hAnsi="Times New Roman"/>
          <w:sz w:val="24"/>
          <w:szCs w:val="24"/>
          <w:lang w:eastAsia="ru-RU"/>
        </w:rPr>
        <w:t>;</w:t>
      </w:r>
    </w:p>
    <w:p w14:paraId="2EDDFD88"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степень защиты шкафа, не ниже IР54;</w:t>
      </w:r>
    </w:p>
    <w:p w14:paraId="15540621"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шкафы должны быть оборудованы лампами освещения, систе</w:t>
      </w:r>
      <w:r>
        <w:rPr>
          <w:rFonts w:ascii="Times New Roman" w:hAnsi="Times New Roman"/>
          <w:sz w:val="24"/>
          <w:szCs w:val="24"/>
          <w:lang w:eastAsia="ru-RU"/>
        </w:rPr>
        <w:t>мой климат-контроля</w:t>
      </w:r>
      <w:r w:rsidRPr="00E252F3">
        <w:rPr>
          <w:rFonts w:ascii="Times New Roman" w:hAnsi="Times New Roman"/>
          <w:sz w:val="24"/>
          <w:szCs w:val="24"/>
          <w:lang w:eastAsia="ru-RU"/>
        </w:rPr>
        <w:t>, контролем доступа;</w:t>
      </w:r>
    </w:p>
    <w:p w14:paraId="537BCA8C"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доступ к установленному в шкафах оборудованию должен осуществляться через переднюю</w:t>
      </w:r>
      <w:r>
        <w:rPr>
          <w:rFonts w:ascii="Times New Roman" w:hAnsi="Times New Roman"/>
          <w:sz w:val="24"/>
          <w:szCs w:val="24"/>
          <w:lang w:eastAsia="ru-RU"/>
        </w:rPr>
        <w:t xml:space="preserve"> </w:t>
      </w:r>
      <w:r w:rsidRPr="00E252F3">
        <w:rPr>
          <w:rFonts w:ascii="Times New Roman" w:hAnsi="Times New Roman"/>
          <w:sz w:val="24"/>
          <w:szCs w:val="24"/>
          <w:lang w:eastAsia="ru-RU"/>
        </w:rPr>
        <w:t>и заднюю</w:t>
      </w:r>
      <w:r>
        <w:rPr>
          <w:rFonts w:ascii="Times New Roman" w:hAnsi="Times New Roman"/>
          <w:sz w:val="24"/>
          <w:szCs w:val="24"/>
          <w:lang w:eastAsia="ru-RU"/>
        </w:rPr>
        <w:t xml:space="preserve"> </w:t>
      </w:r>
      <w:r w:rsidRPr="00E252F3">
        <w:rPr>
          <w:rFonts w:ascii="Times New Roman" w:hAnsi="Times New Roman"/>
          <w:sz w:val="24"/>
          <w:szCs w:val="24"/>
          <w:lang w:eastAsia="ru-RU"/>
        </w:rPr>
        <w:t>двери</w:t>
      </w:r>
      <w:r>
        <w:rPr>
          <w:rFonts w:ascii="Times New Roman" w:hAnsi="Times New Roman"/>
          <w:sz w:val="24"/>
          <w:szCs w:val="24"/>
          <w:lang w:eastAsia="ru-RU"/>
        </w:rPr>
        <w:t>,</w:t>
      </w:r>
      <w:r w:rsidRPr="00CB4124">
        <w:rPr>
          <w:rFonts w:ascii="Times New Roman" w:hAnsi="Times New Roman"/>
          <w:sz w:val="24"/>
          <w:szCs w:val="24"/>
          <w:lang w:eastAsia="ru-RU"/>
        </w:rPr>
        <w:t xml:space="preserve"> оснащенные замками под ключ «четырехгранник» 8 мм</w:t>
      </w:r>
      <w:r w:rsidRPr="00E252F3">
        <w:rPr>
          <w:rFonts w:ascii="Times New Roman" w:hAnsi="Times New Roman"/>
          <w:sz w:val="24"/>
          <w:szCs w:val="24"/>
          <w:lang w:eastAsia="ru-RU"/>
        </w:rPr>
        <w:t>. Задние двери необходимо выполнить двухстворчатыми</w:t>
      </w:r>
      <w:r>
        <w:rPr>
          <w:rFonts w:ascii="Times New Roman" w:hAnsi="Times New Roman"/>
          <w:sz w:val="24"/>
          <w:szCs w:val="24"/>
          <w:lang w:eastAsia="ru-RU"/>
        </w:rPr>
        <w:t>.</w:t>
      </w:r>
      <w:r w:rsidRPr="00CB4124">
        <w:rPr>
          <w:rFonts w:ascii="Times New Roman" w:hAnsi="Times New Roman"/>
          <w:sz w:val="24"/>
          <w:szCs w:val="24"/>
          <w:lang w:eastAsia="ru-RU"/>
        </w:rPr>
        <w:t xml:space="preserve"> На дверях предусмотреть размещение знака «Осторожно! Электрическое напряжение» со стороной треугольника 50 мм</w:t>
      </w:r>
      <w:r w:rsidRPr="00E252F3">
        <w:rPr>
          <w:rFonts w:ascii="Times New Roman" w:hAnsi="Times New Roman"/>
          <w:sz w:val="24"/>
          <w:szCs w:val="24"/>
          <w:lang w:eastAsia="ru-RU"/>
        </w:rPr>
        <w:t>;</w:t>
      </w:r>
    </w:p>
    <w:p w14:paraId="4F163D4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связи с внешними устройствами должны осуществляться через </w:t>
      </w:r>
      <w:proofErr w:type="spellStart"/>
      <w:r w:rsidRPr="00E252F3">
        <w:rPr>
          <w:rFonts w:ascii="Times New Roman" w:hAnsi="Times New Roman"/>
          <w:sz w:val="24"/>
          <w:szCs w:val="24"/>
          <w:lang w:eastAsia="ru-RU"/>
        </w:rPr>
        <w:t>клеммные</w:t>
      </w:r>
      <w:proofErr w:type="spellEnd"/>
      <w:r w:rsidRPr="00E252F3">
        <w:rPr>
          <w:rFonts w:ascii="Times New Roman" w:hAnsi="Times New Roman"/>
          <w:sz w:val="24"/>
          <w:szCs w:val="24"/>
          <w:lang w:eastAsia="ru-RU"/>
        </w:rPr>
        <w:t xml:space="preserve"> ряды, расположенные с задней стороны шкафа. Требование к зажимам - подключение не более двух проводов к одному зажиму под винт. Сечение зажимаемых проводников от 0,2 до 2,5 мм2.</w:t>
      </w:r>
    </w:p>
    <w:p w14:paraId="233A375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для подвода кабелей в днище шкафов должно быть предусмотрено достаточное количество кабельных вводов. Выше вводов должны располагаться зажимы для крепления кабелей;</w:t>
      </w:r>
    </w:p>
    <w:p w14:paraId="0B690CCC"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наличие шинок заземления внутри шкафов;</w:t>
      </w:r>
    </w:p>
    <w:p w14:paraId="581CB6F0" w14:textId="77777777" w:rsidR="001D6948" w:rsidRPr="00087BA1"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внутри шкафов должны размещаться розетки 220В с выводом на </w:t>
      </w:r>
      <w:proofErr w:type="spellStart"/>
      <w:r w:rsidRPr="00E252F3">
        <w:rPr>
          <w:rFonts w:ascii="Times New Roman" w:hAnsi="Times New Roman"/>
          <w:sz w:val="24"/>
          <w:szCs w:val="24"/>
          <w:lang w:eastAsia="ru-RU"/>
        </w:rPr>
        <w:t>клеммник</w:t>
      </w:r>
      <w:proofErr w:type="spellEnd"/>
      <w:r w:rsidRPr="00E252F3">
        <w:rPr>
          <w:rFonts w:ascii="Times New Roman" w:hAnsi="Times New Roman"/>
          <w:sz w:val="24"/>
          <w:szCs w:val="24"/>
          <w:lang w:eastAsia="ru-RU"/>
        </w:rPr>
        <w:t xml:space="preserve"> шкафа для подключения аппаратуры </w:t>
      </w:r>
      <w:r>
        <w:rPr>
          <w:rFonts w:ascii="Times New Roman" w:hAnsi="Times New Roman"/>
          <w:sz w:val="24"/>
          <w:szCs w:val="24"/>
          <w:lang w:eastAsia="ru-RU"/>
        </w:rPr>
        <w:t>во время наладки и проведения регламентных работ</w:t>
      </w:r>
      <w:r w:rsidRPr="00087BA1">
        <w:rPr>
          <w:rFonts w:ascii="Times New Roman" w:hAnsi="Times New Roman"/>
          <w:sz w:val="24"/>
          <w:szCs w:val="24"/>
          <w:lang w:eastAsia="ru-RU"/>
        </w:rPr>
        <w:t>;</w:t>
      </w:r>
    </w:p>
    <w:p w14:paraId="60A3044E" w14:textId="77777777" w:rsidR="001D6948" w:rsidRPr="00087BA1"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087BA1">
        <w:rPr>
          <w:rFonts w:ascii="Times New Roman" w:hAnsi="Times New Roman"/>
          <w:sz w:val="24"/>
          <w:szCs w:val="24"/>
          <w:lang w:eastAsia="ru-RU"/>
        </w:rPr>
        <w:t>на шкафах на лицевой и обратной стороне необходимо разместить надписи (таблички с надписью), соответствующие номеру шкафа и его наименованию;</w:t>
      </w:r>
    </w:p>
    <w:p w14:paraId="68E90C7C" w14:textId="77777777" w:rsidR="001D6948" w:rsidRPr="00087BA1"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087BA1">
        <w:rPr>
          <w:rFonts w:ascii="Times New Roman" w:hAnsi="Times New Roman"/>
          <w:sz w:val="24"/>
          <w:szCs w:val="24"/>
          <w:lang w:eastAsia="ru-RU"/>
        </w:rPr>
        <w:t>цвет окраски шкафов RAL 7035.</w:t>
      </w:r>
    </w:p>
    <w:p w14:paraId="4F90DD51" w14:textId="77777777" w:rsidR="001D6948" w:rsidRPr="00E252F3" w:rsidRDefault="001D6948" w:rsidP="00BE5299">
      <w:pPr>
        <w:widowControl w:val="0"/>
        <w:numPr>
          <w:ilvl w:val="2"/>
          <w:numId w:val="23"/>
        </w:numPr>
        <w:shd w:val="clear" w:color="auto" w:fill="FFFFFF"/>
        <w:autoSpaceDE w:val="0"/>
        <w:autoSpaceDN w:val="0"/>
        <w:adjustRightInd w:val="0"/>
        <w:jc w:val="both"/>
        <w:rPr>
          <w:sz w:val="24"/>
          <w:szCs w:val="24"/>
        </w:rPr>
      </w:pPr>
      <w:r w:rsidRPr="00E252F3">
        <w:rPr>
          <w:sz w:val="24"/>
          <w:szCs w:val="24"/>
        </w:rPr>
        <w:t>Требования по стандартизации и унификации:</w:t>
      </w:r>
    </w:p>
    <w:p w14:paraId="03875854" w14:textId="77777777" w:rsidR="001D6948" w:rsidRPr="00E252F3" w:rsidRDefault="001D6948" w:rsidP="001D6948">
      <w:pPr>
        <w:widowControl w:val="0"/>
        <w:adjustRightInd w:val="0"/>
        <w:ind w:left="391"/>
        <w:jc w:val="both"/>
        <w:textAlignment w:val="baseline"/>
        <w:rPr>
          <w:sz w:val="24"/>
          <w:szCs w:val="24"/>
        </w:rPr>
      </w:pPr>
      <w:r w:rsidRPr="00E252F3">
        <w:rPr>
          <w:sz w:val="24"/>
          <w:szCs w:val="24"/>
        </w:rPr>
        <w:t>При стандартизации должны учитываться особые требования к системе АСУГ:</w:t>
      </w:r>
    </w:p>
    <w:p w14:paraId="7A543134"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базовые конструкции ПТК - стойки, каркасы, навесные шкафы и т.п., должны выполняться в соответствии со стандартами ГОСТ 28601.2-90, ГОСТ 28601.3-90;</w:t>
      </w:r>
    </w:p>
    <w:p w14:paraId="0AF09BEB" w14:textId="77777777" w:rsidR="001D6948" w:rsidRPr="00E252F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выходы всех применяемых датчиков должны быть унифицированы и соответствовать требованиям ГОСТ 26.010-80,</w:t>
      </w:r>
      <w:r>
        <w:rPr>
          <w:rFonts w:ascii="Times New Roman" w:hAnsi="Times New Roman"/>
          <w:sz w:val="24"/>
          <w:szCs w:val="24"/>
          <w:lang w:eastAsia="ru-RU"/>
        </w:rPr>
        <w:t xml:space="preserve"> ГОСТ 26.011-80, ГОСТ 26.013-81.</w:t>
      </w:r>
    </w:p>
    <w:p w14:paraId="4B9A3BF2" w14:textId="77777777" w:rsidR="001D6948" w:rsidRPr="00E252F3" w:rsidRDefault="001D6948" w:rsidP="001D6948">
      <w:pPr>
        <w:widowControl w:val="0"/>
        <w:adjustRightInd w:val="0"/>
        <w:ind w:left="391"/>
        <w:jc w:val="both"/>
        <w:textAlignment w:val="baseline"/>
        <w:rPr>
          <w:sz w:val="24"/>
          <w:szCs w:val="24"/>
        </w:rPr>
      </w:pPr>
      <w:r w:rsidRPr="00E252F3">
        <w:rPr>
          <w:sz w:val="24"/>
          <w:szCs w:val="24"/>
        </w:rPr>
        <w:t>При унификации должны учитываться особые требования к системе АСУГ:</w:t>
      </w:r>
    </w:p>
    <w:p w14:paraId="76FA87E1"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 ПТК должно использоваться минимальное количество питающих напряжений;</w:t>
      </w:r>
    </w:p>
    <w:p w14:paraId="043BC232"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номенклатура используемых конструктивных единиц должна быть сведена к минимуму. Конструктивы шкафов, рам, функциональных модулей должны быть унифицированы со всеми системами АСУ ТП БГЭС</w:t>
      </w:r>
      <w:r>
        <w:rPr>
          <w:rFonts w:ascii="Times New Roman" w:hAnsi="Times New Roman"/>
          <w:sz w:val="24"/>
          <w:szCs w:val="24"/>
          <w:lang w:eastAsia="ru-RU"/>
        </w:rPr>
        <w:t xml:space="preserve">. Отдельные конструктивы </w:t>
      </w:r>
      <w:r>
        <w:rPr>
          <w:rFonts w:ascii="Times New Roman" w:hAnsi="Times New Roman"/>
          <w:sz w:val="24"/>
          <w:szCs w:val="24"/>
          <w:lang w:eastAsia="ru-RU"/>
        </w:rPr>
        <w:lastRenderedPageBreak/>
        <w:t>шкафов (внешние размеры</w:t>
      </w:r>
      <w:r w:rsidRPr="0013795C">
        <w:rPr>
          <w:rFonts w:ascii="Times New Roman" w:hAnsi="Times New Roman"/>
          <w:sz w:val="24"/>
          <w:szCs w:val="24"/>
          <w:lang w:eastAsia="ru-RU"/>
        </w:rPr>
        <w:t>, цвет</w:t>
      </w:r>
      <w:r>
        <w:rPr>
          <w:rFonts w:ascii="Times New Roman" w:hAnsi="Times New Roman"/>
          <w:sz w:val="24"/>
          <w:szCs w:val="24"/>
          <w:lang w:eastAsia="ru-RU"/>
        </w:rPr>
        <w:t xml:space="preserve"> шкафа и цоколя, сторона крепления петель передних дверей, место размещения и размеры знаков безопасности, табличек с надписями, шрифты надписей) должны быть унифицированы </w:t>
      </w:r>
      <w:r w:rsidRPr="00FD33EC">
        <w:rPr>
          <w:rFonts w:ascii="Times New Roman" w:hAnsi="Times New Roman"/>
          <w:sz w:val="24"/>
          <w:szCs w:val="24"/>
          <w:lang w:eastAsia="ru-RU"/>
        </w:rPr>
        <w:t xml:space="preserve">с </w:t>
      </w:r>
      <w:r>
        <w:rPr>
          <w:rFonts w:ascii="Times New Roman" w:hAnsi="Times New Roman"/>
          <w:sz w:val="24"/>
          <w:szCs w:val="24"/>
          <w:lang w:eastAsia="ru-RU"/>
        </w:rPr>
        <w:t xml:space="preserve">конструктивами </w:t>
      </w:r>
      <w:r w:rsidRPr="00FD33EC">
        <w:rPr>
          <w:rFonts w:ascii="Times New Roman" w:hAnsi="Times New Roman"/>
          <w:sz w:val="24"/>
          <w:szCs w:val="24"/>
          <w:lang w:eastAsia="ru-RU"/>
        </w:rPr>
        <w:t>шкаф</w:t>
      </w:r>
      <w:r>
        <w:rPr>
          <w:rFonts w:ascii="Times New Roman" w:hAnsi="Times New Roman"/>
          <w:sz w:val="24"/>
          <w:szCs w:val="24"/>
          <w:lang w:eastAsia="ru-RU"/>
        </w:rPr>
        <w:t>ов, составляющих ряд АЩУ (БЩУ) в который будет устанавливаться шкаф АСУГ</w:t>
      </w:r>
      <w:r w:rsidRPr="00E252F3">
        <w:rPr>
          <w:rFonts w:ascii="Times New Roman" w:hAnsi="Times New Roman"/>
          <w:sz w:val="24"/>
          <w:szCs w:val="24"/>
          <w:lang w:eastAsia="ru-RU"/>
        </w:rPr>
        <w:t>;</w:t>
      </w:r>
    </w:p>
    <w:p w14:paraId="0395AA98"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формы представления информации оператору должны быть приближены к проектным изображениям технологических схем и их элементов;</w:t>
      </w:r>
    </w:p>
    <w:p w14:paraId="1FBE461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 ПТК должны применяться программируемые логические контроллеры одной фирмы;</w:t>
      </w:r>
    </w:p>
    <w:p w14:paraId="61929A2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 УСО вне зависимости от типа используемых входных и выходных сигналов должен использоваться унифицированный интерфейс;</w:t>
      </w:r>
    </w:p>
    <w:p w14:paraId="503152F7" w14:textId="77777777" w:rsidR="001D6948" w:rsidRPr="0016320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163203">
        <w:rPr>
          <w:rFonts w:ascii="Times New Roman" w:hAnsi="Times New Roman"/>
          <w:sz w:val="24"/>
          <w:szCs w:val="24"/>
          <w:lang w:eastAsia="ru-RU"/>
        </w:rPr>
        <w:t>программно-технические средства системы АСУГ должны быть серийно выпускаемыми.</w:t>
      </w:r>
      <w:r>
        <w:rPr>
          <w:rFonts w:ascii="Times New Roman" w:hAnsi="Times New Roman"/>
          <w:sz w:val="24"/>
          <w:szCs w:val="24"/>
          <w:lang w:eastAsia="ru-RU"/>
        </w:rPr>
        <w:t xml:space="preserve"> </w:t>
      </w:r>
      <w:r w:rsidRPr="00163203">
        <w:rPr>
          <w:rFonts w:ascii="Times New Roman" w:hAnsi="Times New Roman"/>
          <w:sz w:val="24"/>
          <w:szCs w:val="24"/>
          <w:lang w:eastAsia="ru-RU"/>
        </w:rPr>
        <w:t>Не допускается применение морально устаревших технических средств, уникальных устройств и оборудования производителей, неизвестных в отрасли.</w:t>
      </w:r>
    </w:p>
    <w:p w14:paraId="0F48A46D" w14:textId="77777777" w:rsidR="001D6948" w:rsidRPr="00E252F3" w:rsidRDefault="001D6948" w:rsidP="00BE5299">
      <w:pPr>
        <w:widowControl w:val="0"/>
        <w:numPr>
          <w:ilvl w:val="2"/>
          <w:numId w:val="23"/>
        </w:numPr>
        <w:shd w:val="clear" w:color="auto" w:fill="FFFFFF"/>
        <w:autoSpaceDE w:val="0"/>
        <w:autoSpaceDN w:val="0"/>
        <w:adjustRightInd w:val="0"/>
        <w:jc w:val="both"/>
        <w:rPr>
          <w:sz w:val="24"/>
          <w:szCs w:val="24"/>
        </w:rPr>
      </w:pPr>
      <w:r w:rsidRPr="00E252F3">
        <w:rPr>
          <w:sz w:val="24"/>
          <w:szCs w:val="24"/>
        </w:rPr>
        <w:t>Требования к функциям системы:</w:t>
      </w:r>
    </w:p>
    <w:p w14:paraId="70D8A324"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должны использоваться унифицированные контроллеры серийного производства со сроком службы не менее 10 лет. Должна быть обеспечена возможность замены в процессе эксплуатации однотипных элементов и устройств ПТК;</w:t>
      </w:r>
    </w:p>
    <w:p w14:paraId="41F78919"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АСУГ должна обеспечить управление гидроагрегатом, как в автоматическом, так и в ручном режиме работы;</w:t>
      </w:r>
    </w:p>
    <w:p w14:paraId="50536903"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АСУГ должна управляться от двух резервированных контроллеров, каждый из которых содержит полный набор функций, необходимый для управления агрегатом. Контроллеры и модули контроллеров должны иметь исполнение, предусматривающие возможность горячей замен</w:t>
      </w:r>
      <w:r>
        <w:rPr>
          <w:rFonts w:ascii="Times New Roman" w:hAnsi="Times New Roman"/>
          <w:sz w:val="24"/>
          <w:szCs w:val="24"/>
          <w:lang w:eastAsia="ru-RU"/>
        </w:rPr>
        <w:t>ы</w:t>
      </w:r>
      <w:r w:rsidRPr="00FA5D04">
        <w:rPr>
          <w:rFonts w:ascii="Times New Roman" w:hAnsi="Times New Roman"/>
          <w:sz w:val="24"/>
          <w:szCs w:val="24"/>
          <w:lang w:eastAsia="ru-RU"/>
        </w:rPr>
        <w:t xml:space="preserve"> </w:t>
      </w:r>
      <w:r>
        <w:rPr>
          <w:rFonts w:ascii="Times New Roman" w:hAnsi="Times New Roman"/>
          <w:sz w:val="24"/>
          <w:szCs w:val="24"/>
          <w:lang w:eastAsia="ru-RU"/>
        </w:rPr>
        <w:t>без отключения ГА от сети</w:t>
      </w:r>
      <w:r w:rsidRPr="00E252F3">
        <w:rPr>
          <w:rFonts w:ascii="Times New Roman" w:hAnsi="Times New Roman"/>
          <w:sz w:val="24"/>
          <w:szCs w:val="24"/>
          <w:lang w:eastAsia="ru-RU"/>
        </w:rPr>
        <w:t>;</w:t>
      </w:r>
    </w:p>
    <w:p w14:paraId="2AF06545" w14:textId="77777777" w:rsidR="001D6948" w:rsidRPr="00E252F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устройства АСУГ должны являться самодостаточной частью АСУ ТП. При исчезновении связи с верхним уровнем система управления генератором должна продолжать функционировать в</w:t>
      </w:r>
      <w:r>
        <w:rPr>
          <w:rFonts w:ascii="Times New Roman" w:hAnsi="Times New Roman"/>
          <w:sz w:val="24"/>
          <w:szCs w:val="24"/>
          <w:lang w:eastAsia="ru-RU"/>
        </w:rPr>
        <w:t xml:space="preserve"> режиме местного управления.</w:t>
      </w:r>
    </w:p>
    <w:p w14:paraId="6369BEFD" w14:textId="77777777" w:rsidR="001D6948" w:rsidRPr="00E252F3" w:rsidRDefault="001D6948" w:rsidP="001D6948">
      <w:pPr>
        <w:widowControl w:val="0"/>
        <w:adjustRightInd w:val="0"/>
        <w:ind w:left="391"/>
        <w:jc w:val="both"/>
        <w:textAlignment w:val="baseline"/>
        <w:rPr>
          <w:sz w:val="24"/>
          <w:szCs w:val="24"/>
        </w:rPr>
      </w:pPr>
      <w:r w:rsidRPr="00E252F3">
        <w:rPr>
          <w:sz w:val="24"/>
          <w:szCs w:val="24"/>
        </w:rPr>
        <w:t>Для обеспечения работы агрегатов в автономном режиме при отсутствии связи с верхним уровнем предусмотреть:</w:t>
      </w:r>
    </w:p>
    <w:p w14:paraId="6AD0CF37"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сохранение физических (по кабельным жилам) сигналов управления с ЦПУ – сигналы управления регулятором скорости (всего 2 шт.);</w:t>
      </w:r>
    </w:p>
    <w:p w14:paraId="67AA72F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сохранение существующих обобщенных сигналов срабатывания сигнализации устройств РЗА (вторичных устройств) генератора на ЦПУ и существующее рабочее место </w:t>
      </w:r>
      <w:r>
        <w:rPr>
          <w:rFonts w:ascii="Times New Roman" w:hAnsi="Times New Roman"/>
          <w:sz w:val="24"/>
          <w:szCs w:val="24"/>
          <w:lang w:eastAsia="ru-RU"/>
        </w:rPr>
        <w:t>НСЦ МЗ</w:t>
      </w:r>
      <w:r w:rsidRPr="00E252F3">
        <w:rPr>
          <w:rFonts w:ascii="Times New Roman" w:hAnsi="Times New Roman"/>
          <w:sz w:val="24"/>
          <w:szCs w:val="24"/>
          <w:lang w:eastAsia="ru-RU"/>
        </w:rPr>
        <w:t>;</w:t>
      </w:r>
    </w:p>
    <w:p w14:paraId="1109E6B8"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 АСУГ необходимо предусмотреть резервирование гидромеханических защит и управления агрегатом;</w:t>
      </w:r>
    </w:p>
    <w:p w14:paraId="43E4EB06" w14:textId="77777777" w:rsidR="001D6948"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должна быть обеспечена возможность контроля и управления гидроагрегатом с рабочего места машиниста, расположенного в непосредственной близости от управляемого гидроагрегата.</w:t>
      </w:r>
    </w:p>
    <w:p w14:paraId="40191847" w14:textId="77777777" w:rsidR="001D6948" w:rsidRPr="00E252F3" w:rsidRDefault="001D6948" w:rsidP="001D6948">
      <w:pPr>
        <w:pStyle w:val="15"/>
        <w:spacing w:after="0" w:line="240" w:lineRule="auto"/>
        <w:ind w:left="0"/>
        <w:jc w:val="both"/>
        <w:rPr>
          <w:rFonts w:ascii="Times New Roman" w:hAnsi="Times New Roman"/>
          <w:sz w:val="24"/>
          <w:szCs w:val="24"/>
          <w:lang w:eastAsia="ru-RU"/>
        </w:rPr>
      </w:pPr>
    </w:p>
    <w:p w14:paraId="1DC52021"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 xml:space="preserve">Требования к </w:t>
      </w:r>
      <w:r>
        <w:rPr>
          <w:sz w:val="24"/>
          <w:szCs w:val="24"/>
        </w:rPr>
        <w:t>техническому перевооружению</w:t>
      </w:r>
      <w:r w:rsidRPr="00E252F3">
        <w:rPr>
          <w:sz w:val="24"/>
          <w:szCs w:val="24"/>
        </w:rPr>
        <w:t xml:space="preserve"> АСУГ укрупненного блока:</w:t>
      </w:r>
    </w:p>
    <w:p w14:paraId="2E6E5EA4" w14:textId="77777777" w:rsidR="001D6948" w:rsidRPr="00E252F3" w:rsidRDefault="001D6948" w:rsidP="001D6948">
      <w:pPr>
        <w:widowControl w:val="0"/>
        <w:adjustRightInd w:val="0"/>
        <w:ind w:left="391"/>
        <w:jc w:val="both"/>
        <w:textAlignment w:val="baseline"/>
        <w:rPr>
          <w:sz w:val="24"/>
          <w:szCs w:val="24"/>
        </w:rPr>
      </w:pPr>
      <w:r w:rsidRPr="00E252F3">
        <w:rPr>
          <w:sz w:val="24"/>
          <w:szCs w:val="24"/>
        </w:rPr>
        <w:t xml:space="preserve">Требования к </w:t>
      </w:r>
      <w:r>
        <w:rPr>
          <w:sz w:val="24"/>
          <w:szCs w:val="24"/>
        </w:rPr>
        <w:t>техническому перевооружению</w:t>
      </w:r>
      <w:r w:rsidRPr="00E252F3">
        <w:rPr>
          <w:sz w:val="24"/>
          <w:szCs w:val="24"/>
        </w:rPr>
        <w:t xml:space="preserve"> АСУГ укрупненного блока в целом соответствуют требованиям к </w:t>
      </w:r>
      <w:r>
        <w:rPr>
          <w:sz w:val="24"/>
          <w:szCs w:val="24"/>
        </w:rPr>
        <w:t>техническому перевооружению</w:t>
      </w:r>
      <w:r w:rsidRPr="00E252F3">
        <w:rPr>
          <w:sz w:val="24"/>
          <w:szCs w:val="24"/>
        </w:rPr>
        <w:t xml:space="preserve"> АСУГ одиночного блока с учетом наличия дополнительного оборудования, дополнительных режимов и блочного щита управления.</w:t>
      </w:r>
    </w:p>
    <w:p w14:paraId="5B318C73"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 xml:space="preserve">Требования к </w:t>
      </w:r>
      <w:r>
        <w:rPr>
          <w:sz w:val="24"/>
          <w:szCs w:val="24"/>
        </w:rPr>
        <w:t>техническому перевооружению</w:t>
      </w:r>
      <w:r w:rsidRPr="00E252F3">
        <w:rPr>
          <w:sz w:val="24"/>
          <w:szCs w:val="24"/>
        </w:rPr>
        <w:t xml:space="preserve"> сетевого оборудования и оборудования верхнего уровня:</w:t>
      </w:r>
    </w:p>
    <w:p w14:paraId="16E5ED93"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lastRenderedPageBreak/>
        <w:t>должна быть реализована новая цифровая сеть с топологией «двойная звезда», дублированная как по линиям связи, так и по коммуникационному оборудованию, с контролем состояния сетевого оборудования;</w:t>
      </w:r>
    </w:p>
    <w:p w14:paraId="0DD7D30F"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 состав системы сбора и архивации информации должны входить дублированные сервера ввода/вывода и дублированные сервера баз данных. Дублирование должно осуществляться посредством размещения основных и резервных серверов в разные шкафы – основные сервера ВВ и БД должны быть размещены в помещении ВЩУ (шкафы серверов 1), дублирующие сервера ВВ и БД должны быть размещены в помещении АСУ ТП (шкафы серверов 2);</w:t>
      </w:r>
    </w:p>
    <w:p w14:paraId="2BC891D6"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данные на серверах ВВ и БД должны быть защищены от несанкционированного доступа, в том числе от удаления или изменения. Сервера должны иметь возможность автоматического определения неработоспособности основного сервера и передачи всех функций дублирующему, а также возможность автоматической синхронизации данных в случае временной неработоспособности одного из серверов, для поддержания одинакового набора данных;</w:t>
      </w:r>
    </w:p>
    <w:p w14:paraId="488F78BD"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сервера ВВ и БД должны быть дублированными, дублирующие сервера должны работать в горячем резерве;</w:t>
      </w:r>
    </w:p>
    <w:p w14:paraId="4317B4C4"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сервера ВВ и БД должны быть реализованы на базе серийно выпускаемой серверной платформы, и обеспечивать отказоустойчивость за счет дублированного блока питания с возможностью питания как переменным, так и постоянным током, с </w:t>
      </w:r>
      <w:r>
        <w:rPr>
          <w:rFonts w:ascii="Times New Roman" w:hAnsi="Times New Roman"/>
          <w:sz w:val="24"/>
          <w:szCs w:val="24"/>
          <w:lang w:eastAsia="ru-RU"/>
        </w:rPr>
        <w:t xml:space="preserve">возможностью </w:t>
      </w:r>
      <w:r w:rsidRPr="00E252F3">
        <w:rPr>
          <w:rFonts w:ascii="Times New Roman" w:hAnsi="Times New Roman"/>
          <w:sz w:val="24"/>
          <w:szCs w:val="24"/>
          <w:lang w:eastAsia="ru-RU"/>
        </w:rPr>
        <w:t>«горячей» замен</w:t>
      </w:r>
      <w:r>
        <w:rPr>
          <w:rFonts w:ascii="Times New Roman" w:hAnsi="Times New Roman"/>
          <w:sz w:val="24"/>
          <w:szCs w:val="24"/>
          <w:lang w:eastAsia="ru-RU"/>
        </w:rPr>
        <w:t>ы</w:t>
      </w:r>
      <w:r w:rsidRPr="00E252F3">
        <w:rPr>
          <w:rFonts w:ascii="Times New Roman" w:hAnsi="Times New Roman"/>
          <w:sz w:val="24"/>
          <w:szCs w:val="24"/>
          <w:lang w:eastAsia="ru-RU"/>
        </w:rPr>
        <w:t xml:space="preserve"> и дублированных жестких дисков</w:t>
      </w:r>
      <w:r>
        <w:rPr>
          <w:rFonts w:ascii="Times New Roman" w:hAnsi="Times New Roman"/>
          <w:sz w:val="24"/>
          <w:szCs w:val="24"/>
          <w:lang w:eastAsia="ru-RU"/>
        </w:rPr>
        <w:t xml:space="preserve"> также с возможностью «горячей» замены</w:t>
      </w:r>
      <w:r w:rsidRPr="00E252F3">
        <w:rPr>
          <w:rFonts w:ascii="Times New Roman" w:hAnsi="Times New Roman"/>
          <w:sz w:val="24"/>
          <w:szCs w:val="24"/>
          <w:lang w:eastAsia="ru-RU"/>
        </w:rPr>
        <w:t>;</w:t>
      </w:r>
    </w:p>
    <w:p w14:paraId="7F7E8F54"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отказы блоков питания и жестких дисков серверов ВВ и БД, попытки несанкционированного доступа к серверам, признаки неработоспособности серверов должны сопровождаться сообщениями оперативному персоналу и фиксироваться в базе данных;</w:t>
      </w:r>
    </w:p>
    <w:p w14:paraId="354D7856"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должно быть предусмотрено архивирование всех аналоговых и дискретных входных и выходных параметров, а также неисправност</w:t>
      </w:r>
      <w:r>
        <w:rPr>
          <w:rFonts w:ascii="Times New Roman" w:hAnsi="Times New Roman"/>
          <w:sz w:val="24"/>
          <w:szCs w:val="24"/>
          <w:lang w:eastAsia="ru-RU"/>
        </w:rPr>
        <w:t>ей</w:t>
      </w:r>
      <w:r w:rsidRPr="00E252F3">
        <w:rPr>
          <w:rFonts w:ascii="Times New Roman" w:hAnsi="Times New Roman"/>
          <w:sz w:val="24"/>
          <w:szCs w:val="24"/>
          <w:lang w:eastAsia="ru-RU"/>
        </w:rPr>
        <w:t xml:space="preserve"> </w:t>
      </w:r>
      <w:r>
        <w:rPr>
          <w:rFonts w:ascii="Times New Roman" w:hAnsi="Times New Roman"/>
          <w:sz w:val="24"/>
          <w:szCs w:val="24"/>
          <w:lang w:eastAsia="ru-RU"/>
        </w:rPr>
        <w:t>всех</w:t>
      </w:r>
      <w:r w:rsidRPr="00E252F3">
        <w:rPr>
          <w:rFonts w:ascii="Times New Roman" w:hAnsi="Times New Roman"/>
          <w:sz w:val="24"/>
          <w:szCs w:val="24"/>
          <w:lang w:eastAsia="ru-RU"/>
        </w:rPr>
        <w:t xml:space="preserve"> элементов подсистем АСУГ;</w:t>
      </w:r>
    </w:p>
    <w:p w14:paraId="780E4797"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должна быть предусмотрена возможность копирования заданной части архива за заданный промежуток времени на внешние носители для ее длительного хранения;</w:t>
      </w:r>
    </w:p>
    <w:p w14:paraId="56DD6F94" w14:textId="77777777" w:rsidR="001D6948" w:rsidRPr="00E252F3"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в составе АСУГ должна быть предусмотрена система синхронизации с астрономическим точным временем</w:t>
      </w:r>
      <w:r>
        <w:rPr>
          <w:rFonts w:ascii="Times New Roman" w:hAnsi="Times New Roman"/>
          <w:sz w:val="24"/>
          <w:szCs w:val="24"/>
          <w:lang w:eastAsia="ru-RU"/>
        </w:rPr>
        <w:t>.</w:t>
      </w:r>
    </w:p>
    <w:p w14:paraId="080E6732" w14:textId="77777777" w:rsidR="001D6948" w:rsidRPr="00E252F3" w:rsidRDefault="001D6948" w:rsidP="001D6948">
      <w:pPr>
        <w:widowControl w:val="0"/>
        <w:adjustRightInd w:val="0"/>
        <w:ind w:left="391"/>
        <w:jc w:val="both"/>
        <w:textAlignment w:val="baseline"/>
        <w:rPr>
          <w:sz w:val="24"/>
          <w:szCs w:val="24"/>
        </w:rPr>
      </w:pPr>
      <w:r w:rsidRPr="00E252F3">
        <w:rPr>
          <w:sz w:val="24"/>
          <w:szCs w:val="24"/>
        </w:rPr>
        <w:t>Должен выполняться следующий временной регламент:</w:t>
      </w:r>
    </w:p>
    <w:p w14:paraId="2B99A841"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и</w:t>
      </w:r>
      <w:r w:rsidRPr="00E252F3">
        <w:rPr>
          <w:rFonts w:ascii="Times New Roman" w:hAnsi="Times New Roman"/>
          <w:sz w:val="24"/>
          <w:szCs w:val="24"/>
          <w:lang w:eastAsia="ru-RU"/>
        </w:rPr>
        <w:t>нтервал опроса аналоговых и дискретных сигналов – не более 100мсек</w:t>
      </w:r>
      <w:r>
        <w:rPr>
          <w:rFonts w:ascii="Times New Roman" w:hAnsi="Times New Roman"/>
          <w:sz w:val="24"/>
          <w:szCs w:val="24"/>
          <w:lang w:eastAsia="ru-RU"/>
        </w:rPr>
        <w:t>;</w:t>
      </w:r>
    </w:p>
    <w:p w14:paraId="40D89D34"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т</w:t>
      </w:r>
      <w:r w:rsidRPr="00E252F3">
        <w:rPr>
          <w:rFonts w:ascii="Times New Roman" w:hAnsi="Times New Roman"/>
          <w:sz w:val="24"/>
          <w:szCs w:val="24"/>
          <w:lang w:eastAsia="ru-RU"/>
        </w:rPr>
        <w:t>очность хранения меток времени – не хуже 1мсек</w:t>
      </w:r>
      <w:r>
        <w:rPr>
          <w:rFonts w:ascii="Times New Roman" w:hAnsi="Times New Roman"/>
          <w:sz w:val="24"/>
          <w:szCs w:val="24"/>
          <w:lang w:eastAsia="ru-RU"/>
        </w:rPr>
        <w:t>;</w:t>
      </w:r>
    </w:p>
    <w:p w14:paraId="5113BAB1"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г</w:t>
      </w:r>
      <w:r w:rsidRPr="00E252F3">
        <w:rPr>
          <w:rFonts w:ascii="Times New Roman" w:hAnsi="Times New Roman"/>
          <w:sz w:val="24"/>
          <w:szCs w:val="24"/>
          <w:lang w:eastAsia="ru-RU"/>
        </w:rPr>
        <w:t>лубина хранения архивных данных – не менее 3 лет</w:t>
      </w:r>
      <w:r>
        <w:rPr>
          <w:rFonts w:ascii="Times New Roman" w:hAnsi="Times New Roman"/>
          <w:sz w:val="24"/>
          <w:szCs w:val="24"/>
          <w:lang w:eastAsia="ru-RU"/>
        </w:rPr>
        <w:t>;</w:t>
      </w:r>
    </w:p>
    <w:p w14:paraId="7CEDFA3B" w14:textId="77777777" w:rsidR="001D6948"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в</w:t>
      </w:r>
      <w:r w:rsidRPr="00E252F3">
        <w:rPr>
          <w:rFonts w:ascii="Times New Roman" w:hAnsi="Times New Roman"/>
          <w:sz w:val="24"/>
          <w:szCs w:val="24"/>
          <w:lang w:eastAsia="ru-RU"/>
        </w:rPr>
        <w:t>ремя восстановления работоспособности при переходе на дублирующий сервер – не более 2 секунд.</w:t>
      </w:r>
    </w:p>
    <w:p w14:paraId="50A592C8" w14:textId="77777777" w:rsidR="001D6948" w:rsidRPr="00887EBB" w:rsidRDefault="001D6948" w:rsidP="00BE5299">
      <w:pPr>
        <w:widowControl w:val="0"/>
        <w:numPr>
          <w:ilvl w:val="1"/>
          <w:numId w:val="23"/>
        </w:numPr>
        <w:adjustRightInd w:val="0"/>
        <w:spacing w:before="120"/>
        <w:ind w:left="391" w:hanging="391"/>
        <w:jc w:val="both"/>
        <w:textAlignment w:val="baseline"/>
        <w:rPr>
          <w:sz w:val="24"/>
          <w:szCs w:val="24"/>
        </w:rPr>
      </w:pPr>
      <w:r w:rsidRPr="00887EBB">
        <w:rPr>
          <w:sz w:val="24"/>
          <w:szCs w:val="24"/>
        </w:rPr>
        <w:t xml:space="preserve">Требования к </w:t>
      </w:r>
      <w:r>
        <w:rPr>
          <w:sz w:val="24"/>
          <w:szCs w:val="24"/>
        </w:rPr>
        <w:t>техническому перевооружению</w:t>
      </w:r>
      <w:r w:rsidRPr="00887EBB">
        <w:rPr>
          <w:sz w:val="24"/>
          <w:szCs w:val="24"/>
        </w:rPr>
        <w:t xml:space="preserve"> </w:t>
      </w:r>
      <w:r>
        <w:rPr>
          <w:sz w:val="24"/>
          <w:szCs w:val="24"/>
        </w:rPr>
        <w:t>системы измерения уровня верхнего и нижнего бьефа</w:t>
      </w:r>
      <w:r w:rsidRPr="00887EBB">
        <w:rPr>
          <w:sz w:val="24"/>
          <w:szCs w:val="24"/>
        </w:rPr>
        <w:t>.</w:t>
      </w:r>
    </w:p>
    <w:p w14:paraId="7AFCEB7A" w14:textId="77777777" w:rsidR="001D6948" w:rsidRPr="00887EBB" w:rsidRDefault="001D6948" w:rsidP="00BE5299">
      <w:pPr>
        <w:widowControl w:val="0"/>
        <w:numPr>
          <w:ilvl w:val="2"/>
          <w:numId w:val="23"/>
        </w:numPr>
        <w:shd w:val="clear" w:color="auto" w:fill="FFFFFF"/>
        <w:tabs>
          <w:tab w:val="num" w:pos="1440"/>
        </w:tabs>
        <w:autoSpaceDE w:val="0"/>
        <w:autoSpaceDN w:val="0"/>
        <w:adjustRightInd w:val="0"/>
        <w:jc w:val="both"/>
        <w:rPr>
          <w:sz w:val="24"/>
          <w:szCs w:val="24"/>
        </w:rPr>
      </w:pPr>
      <w:r w:rsidRPr="00887EBB">
        <w:rPr>
          <w:sz w:val="24"/>
          <w:szCs w:val="24"/>
        </w:rPr>
        <w:t>Требования к системе в целом.</w:t>
      </w:r>
    </w:p>
    <w:p w14:paraId="53E2ABF1" w14:textId="77777777" w:rsidR="001D6948" w:rsidRPr="00887EBB" w:rsidRDefault="001D6948" w:rsidP="001D6948">
      <w:pPr>
        <w:widowControl w:val="0"/>
        <w:adjustRightInd w:val="0"/>
        <w:ind w:left="391"/>
        <w:jc w:val="both"/>
        <w:textAlignment w:val="baseline"/>
        <w:rPr>
          <w:sz w:val="24"/>
          <w:szCs w:val="24"/>
        </w:rPr>
      </w:pPr>
      <w:r>
        <w:rPr>
          <w:sz w:val="24"/>
          <w:szCs w:val="24"/>
        </w:rPr>
        <w:t>Система</w:t>
      </w:r>
      <w:r w:rsidRPr="00887EBB">
        <w:rPr>
          <w:sz w:val="24"/>
          <w:szCs w:val="24"/>
        </w:rPr>
        <w:t xml:space="preserve"> измерения верхнего и нижнего бьефа должна:</w:t>
      </w:r>
    </w:p>
    <w:p w14:paraId="39EB29DF" w14:textId="77777777" w:rsidR="001D6948" w:rsidRPr="00887EBB"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887EBB">
        <w:rPr>
          <w:rFonts w:ascii="Times New Roman" w:hAnsi="Times New Roman"/>
          <w:sz w:val="24"/>
          <w:szCs w:val="24"/>
          <w:lang w:eastAsia="ru-RU"/>
        </w:rPr>
        <w:t>быть сертифицирована органами Госстандарта России;</w:t>
      </w:r>
    </w:p>
    <w:p w14:paraId="0DB22A61" w14:textId="77777777" w:rsidR="001D6948" w:rsidRPr="00887EBB"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887EBB">
        <w:rPr>
          <w:rFonts w:ascii="Times New Roman" w:hAnsi="Times New Roman"/>
          <w:sz w:val="24"/>
          <w:szCs w:val="24"/>
          <w:lang w:eastAsia="ru-RU"/>
        </w:rPr>
        <w:t>быть оснащена средствами самодиагностики всех составляющих;</w:t>
      </w:r>
    </w:p>
    <w:p w14:paraId="071080F7"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E252F3">
        <w:rPr>
          <w:rFonts w:ascii="Times New Roman" w:hAnsi="Times New Roman"/>
          <w:sz w:val="24"/>
          <w:szCs w:val="24"/>
          <w:lang w:eastAsia="ru-RU"/>
        </w:rPr>
        <w:t xml:space="preserve">содержать в своем составе </w:t>
      </w:r>
      <w:r>
        <w:rPr>
          <w:rFonts w:ascii="Times New Roman" w:hAnsi="Times New Roman"/>
          <w:sz w:val="24"/>
          <w:szCs w:val="24"/>
          <w:lang w:eastAsia="ru-RU"/>
        </w:rPr>
        <w:t xml:space="preserve">только </w:t>
      </w:r>
      <w:r w:rsidRPr="00E252F3">
        <w:rPr>
          <w:rFonts w:ascii="Times New Roman" w:hAnsi="Times New Roman"/>
          <w:sz w:val="24"/>
          <w:szCs w:val="24"/>
          <w:lang w:eastAsia="ru-RU"/>
        </w:rPr>
        <w:t>серийн</w:t>
      </w:r>
      <w:r>
        <w:rPr>
          <w:rFonts w:ascii="Times New Roman" w:hAnsi="Times New Roman"/>
          <w:sz w:val="24"/>
          <w:szCs w:val="24"/>
          <w:lang w:eastAsia="ru-RU"/>
        </w:rPr>
        <w:t>о выпускаемые промышленные контроллеры и программное обеспечение, имеющие в соответствии с законодательством Российской Федерации статус «российское происхождение»</w:t>
      </w:r>
      <w:r w:rsidRPr="00BC29DB">
        <w:rPr>
          <w:rFonts w:ascii="Times New Roman" w:hAnsi="Times New Roman"/>
          <w:sz w:val="24"/>
          <w:szCs w:val="24"/>
          <w:lang w:eastAsia="ru-RU"/>
        </w:rPr>
        <w:t>;</w:t>
      </w:r>
    </w:p>
    <w:p w14:paraId="1F304046" w14:textId="77777777" w:rsidR="001D6948" w:rsidRPr="00887EBB"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использовать для измерения существующие датчики уровня</w:t>
      </w:r>
      <w:r w:rsidRPr="007E4CDF">
        <w:rPr>
          <w:rFonts w:ascii="Times New Roman" w:hAnsi="Times New Roman"/>
          <w:sz w:val="24"/>
          <w:szCs w:val="24"/>
          <w:lang w:eastAsia="ru-RU"/>
        </w:rPr>
        <w:t>;</w:t>
      </w:r>
    </w:p>
    <w:p w14:paraId="191E8E48" w14:textId="77777777" w:rsidR="001D6948"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887EBB">
        <w:rPr>
          <w:rFonts w:ascii="Times New Roman" w:hAnsi="Times New Roman"/>
          <w:sz w:val="24"/>
          <w:szCs w:val="24"/>
          <w:lang w:eastAsia="ru-RU"/>
        </w:rPr>
        <w:lastRenderedPageBreak/>
        <w:t>в шкафах должны быть предусмотрены меры для защиты входных сигналов от помех;</w:t>
      </w:r>
    </w:p>
    <w:p w14:paraId="44451342" w14:textId="77777777" w:rsidR="001D6948" w:rsidRPr="00643517"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sidRPr="00643517">
        <w:rPr>
          <w:rFonts w:ascii="Times New Roman" w:hAnsi="Times New Roman"/>
          <w:sz w:val="24"/>
          <w:szCs w:val="24"/>
          <w:lang w:eastAsia="ru-RU"/>
        </w:rPr>
        <w:t>в шкафах должны быть предусмотрены модули гальванической развязки дискретных и аналоговых входных и выходных сигналов (гальваническая развязка входов/выходов диагностических сигналов в пределах шкафа не требуется);</w:t>
      </w:r>
    </w:p>
    <w:p w14:paraId="2900A02C" w14:textId="77777777" w:rsidR="001D6948" w:rsidRPr="00887EBB" w:rsidRDefault="001D6948" w:rsidP="00BE5299">
      <w:pPr>
        <w:pStyle w:val="15"/>
        <w:numPr>
          <w:ilvl w:val="0"/>
          <w:numId w:val="24"/>
        </w:numPr>
        <w:spacing w:after="0"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 xml:space="preserve">все источники питания </w:t>
      </w:r>
      <w:r w:rsidRPr="00887EBB">
        <w:rPr>
          <w:rFonts w:ascii="Times New Roman" w:hAnsi="Times New Roman"/>
          <w:sz w:val="24"/>
          <w:szCs w:val="24"/>
          <w:lang w:eastAsia="ru-RU"/>
        </w:rPr>
        <w:t>должны иметь электронную защиту от перегрузки и токов короткого замыкания.</w:t>
      </w:r>
    </w:p>
    <w:p w14:paraId="180D7F9E" w14:textId="77777777" w:rsidR="001D6948" w:rsidRPr="00E252F3" w:rsidRDefault="001D6948" w:rsidP="00BE5299">
      <w:pPr>
        <w:widowControl w:val="0"/>
        <w:numPr>
          <w:ilvl w:val="1"/>
          <w:numId w:val="23"/>
        </w:numPr>
        <w:adjustRightInd w:val="0"/>
        <w:spacing w:before="120"/>
        <w:ind w:left="391" w:hanging="391"/>
        <w:jc w:val="both"/>
        <w:textAlignment w:val="baseline"/>
        <w:rPr>
          <w:sz w:val="24"/>
          <w:szCs w:val="24"/>
        </w:rPr>
      </w:pPr>
      <w:r w:rsidRPr="00E252F3">
        <w:rPr>
          <w:sz w:val="24"/>
          <w:szCs w:val="24"/>
        </w:rPr>
        <w:t>Требования к сист</w:t>
      </w:r>
      <w:r>
        <w:rPr>
          <w:sz w:val="24"/>
          <w:szCs w:val="24"/>
        </w:rPr>
        <w:t xml:space="preserve">еме электропитания </w:t>
      </w:r>
      <w:r w:rsidRPr="00E252F3">
        <w:rPr>
          <w:sz w:val="24"/>
          <w:szCs w:val="24"/>
        </w:rPr>
        <w:t>модернизируемого и нового оборудования.</w:t>
      </w:r>
    </w:p>
    <w:p w14:paraId="58E59CC0"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 xml:space="preserve">истема электропитания должна проектироваться в соответствии с «Правилами устройства электроустановок» (ПУЭ) и указанием класса </w:t>
      </w:r>
      <w:proofErr w:type="spellStart"/>
      <w:r w:rsidRPr="00E252F3">
        <w:rPr>
          <w:rFonts w:ascii="Times New Roman" w:hAnsi="Times New Roman"/>
          <w:sz w:val="24"/>
          <w:szCs w:val="24"/>
          <w:lang w:eastAsia="ru-RU"/>
        </w:rPr>
        <w:t>электроприемников</w:t>
      </w:r>
      <w:proofErr w:type="spellEnd"/>
      <w:r>
        <w:rPr>
          <w:rFonts w:ascii="Times New Roman" w:hAnsi="Times New Roman"/>
          <w:sz w:val="24"/>
          <w:szCs w:val="24"/>
          <w:lang w:eastAsia="ru-RU"/>
        </w:rPr>
        <w:t>;</w:t>
      </w:r>
    </w:p>
    <w:p w14:paraId="7BBB4F1B" w14:textId="77777777" w:rsidR="001D6948" w:rsidRPr="00E252F3" w:rsidRDefault="001D6948" w:rsidP="00BE5299">
      <w:pPr>
        <w:pStyle w:val="15"/>
        <w:numPr>
          <w:ilvl w:val="0"/>
          <w:numId w:val="24"/>
        </w:numPr>
        <w:spacing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истема электропитания должна обеспечивать надежное бесперебойное энергоснабжение оборудования переменным напряжением 220В, 50 Гц и постоянным напряжением 220В</w:t>
      </w:r>
      <w:r>
        <w:rPr>
          <w:rFonts w:ascii="Times New Roman" w:hAnsi="Times New Roman"/>
          <w:sz w:val="24"/>
          <w:szCs w:val="24"/>
          <w:lang w:eastAsia="ru-RU"/>
        </w:rPr>
        <w:t>;</w:t>
      </w:r>
    </w:p>
    <w:p w14:paraId="5BD6CB73" w14:textId="77777777" w:rsidR="001D6948" w:rsidRDefault="001D6948" w:rsidP="00BE5299">
      <w:pPr>
        <w:pStyle w:val="15"/>
        <w:numPr>
          <w:ilvl w:val="0"/>
          <w:numId w:val="24"/>
        </w:numPr>
        <w:spacing w:after="120" w:line="240" w:lineRule="auto"/>
        <w:ind w:left="1004" w:hanging="284"/>
        <w:jc w:val="both"/>
        <w:rPr>
          <w:rFonts w:ascii="Times New Roman" w:hAnsi="Times New Roman"/>
          <w:sz w:val="24"/>
          <w:szCs w:val="24"/>
          <w:lang w:eastAsia="ru-RU"/>
        </w:rPr>
      </w:pPr>
      <w:r>
        <w:rPr>
          <w:rFonts w:ascii="Times New Roman" w:hAnsi="Times New Roman"/>
          <w:sz w:val="24"/>
          <w:szCs w:val="24"/>
          <w:lang w:eastAsia="ru-RU"/>
        </w:rPr>
        <w:t>с</w:t>
      </w:r>
      <w:r w:rsidRPr="00E252F3">
        <w:rPr>
          <w:rFonts w:ascii="Times New Roman" w:hAnsi="Times New Roman"/>
          <w:sz w:val="24"/>
          <w:szCs w:val="24"/>
          <w:lang w:eastAsia="ru-RU"/>
        </w:rPr>
        <w:t>истема электропитания должна обеспечить защиту оборудования от помех в электрической сети, а также временных отключений электроэнергии. Аппаратные и программные решения системы должны исключить риск возможной утраты данных вследствие аварии системы энергоснабжения.</w:t>
      </w:r>
    </w:p>
    <w:p w14:paraId="5A47D25E" w14:textId="77777777" w:rsidR="001D6948" w:rsidRPr="002652C2" w:rsidRDefault="001D6948" w:rsidP="001D6948">
      <w:pPr>
        <w:pStyle w:val="15"/>
        <w:spacing w:after="120" w:line="240" w:lineRule="auto"/>
        <w:jc w:val="both"/>
        <w:rPr>
          <w:rFonts w:ascii="Times New Roman" w:hAnsi="Times New Roman"/>
          <w:sz w:val="12"/>
          <w:szCs w:val="12"/>
          <w:lang w:eastAsia="ru-RU"/>
        </w:rPr>
      </w:pPr>
    </w:p>
    <w:p w14:paraId="105E46F4" w14:textId="77777777" w:rsidR="001D6948" w:rsidRPr="00D14EB5" w:rsidRDefault="001D6948" w:rsidP="00BE5299">
      <w:pPr>
        <w:pStyle w:val="15"/>
        <w:numPr>
          <w:ilvl w:val="1"/>
          <w:numId w:val="23"/>
        </w:numPr>
        <w:spacing w:after="0" w:line="240" w:lineRule="auto"/>
        <w:ind w:left="391" w:hanging="391"/>
        <w:rPr>
          <w:rFonts w:ascii="Times New Roman" w:hAnsi="Times New Roman"/>
          <w:sz w:val="24"/>
          <w:szCs w:val="24"/>
          <w:lang w:eastAsia="ru-RU"/>
        </w:rPr>
      </w:pPr>
      <w:r w:rsidRPr="00D14EB5">
        <w:rPr>
          <w:rFonts w:ascii="Times New Roman" w:hAnsi="Times New Roman"/>
          <w:sz w:val="24"/>
          <w:szCs w:val="24"/>
          <w:lang w:eastAsia="ru-RU"/>
        </w:rPr>
        <w:t xml:space="preserve">Требования к </w:t>
      </w:r>
      <w:r>
        <w:rPr>
          <w:rFonts w:ascii="Times New Roman" w:hAnsi="Times New Roman"/>
          <w:sz w:val="24"/>
          <w:szCs w:val="24"/>
          <w:lang w:eastAsia="ru-RU"/>
        </w:rPr>
        <w:t>модернизации смежных автоматизированных систем.</w:t>
      </w:r>
    </w:p>
    <w:p w14:paraId="0BD4BA36" w14:textId="77777777" w:rsidR="001D6948" w:rsidRPr="00E252F3" w:rsidRDefault="001D6948" w:rsidP="001D6948">
      <w:pPr>
        <w:ind w:firstLine="709"/>
        <w:jc w:val="both"/>
        <w:rPr>
          <w:sz w:val="24"/>
          <w:szCs w:val="24"/>
        </w:rPr>
      </w:pPr>
      <w:r>
        <w:rPr>
          <w:sz w:val="24"/>
          <w:szCs w:val="24"/>
        </w:rPr>
        <w:t xml:space="preserve">При невозможности обеспечить при техническом перевооружении АСУГ поддержки существующей структуры каналов и протоколов связи с внешними автоматизированными системами (СВ, ПТК </w:t>
      </w:r>
      <w:r w:rsidRPr="00E252F3">
        <w:rPr>
          <w:sz w:val="24"/>
          <w:szCs w:val="24"/>
        </w:rPr>
        <w:t xml:space="preserve">ЭГР, </w:t>
      </w:r>
      <w:r>
        <w:rPr>
          <w:sz w:val="24"/>
          <w:szCs w:val="24"/>
        </w:rPr>
        <w:t xml:space="preserve">ПТК </w:t>
      </w:r>
      <w:r w:rsidRPr="00E252F3">
        <w:rPr>
          <w:sz w:val="24"/>
          <w:szCs w:val="24"/>
        </w:rPr>
        <w:t xml:space="preserve">ССМД, </w:t>
      </w:r>
      <w:r>
        <w:rPr>
          <w:sz w:val="24"/>
          <w:szCs w:val="24"/>
        </w:rPr>
        <w:t xml:space="preserve">ПТК </w:t>
      </w:r>
      <w:r w:rsidRPr="00E252F3">
        <w:rPr>
          <w:sz w:val="24"/>
          <w:szCs w:val="24"/>
        </w:rPr>
        <w:t>ЦСМЗ</w:t>
      </w:r>
      <w:r>
        <w:rPr>
          <w:sz w:val="24"/>
          <w:szCs w:val="24"/>
        </w:rPr>
        <w:t>) необходимо выполнить соответствующие проектные работы в отношении данных систем, также предусмотреть необходимые работы по корректировке их аппаратной и программной составляющих.</w:t>
      </w:r>
    </w:p>
    <w:p w14:paraId="7AF86C9A" w14:textId="77777777" w:rsidR="001D6948" w:rsidRPr="00E252F3" w:rsidRDefault="001D6948" w:rsidP="001D6948">
      <w:pPr>
        <w:ind w:firstLine="284"/>
        <w:jc w:val="both"/>
        <w:rPr>
          <w:sz w:val="24"/>
          <w:szCs w:val="24"/>
        </w:rPr>
      </w:pPr>
    </w:p>
    <w:p w14:paraId="276B389F"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sz w:val="24"/>
          <w:szCs w:val="24"/>
        </w:rPr>
      </w:pPr>
      <w:bookmarkStart w:id="239" w:name="_Toc83816887"/>
      <w:r w:rsidRPr="00E252F3">
        <w:rPr>
          <w:rFonts w:ascii="Times New Roman" w:hAnsi="Times New Roman"/>
          <w:bCs w:val="0"/>
          <w:sz w:val="24"/>
          <w:szCs w:val="24"/>
          <w:lang w:eastAsia="x-none"/>
        </w:rPr>
        <w:t>Требования</w:t>
      </w:r>
      <w:r w:rsidRPr="00E252F3">
        <w:rPr>
          <w:rFonts w:ascii="Times New Roman" w:hAnsi="Times New Roman"/>
          <w:sz w:val="24"/>
          <w:szCs w:val="24"/>
        </w:rPr>
        <w:t xml:space="preserve"> по информационной безопасности</w:t>
      </w:r>
      <w:bookmarkEnd w:id="239"/>
    </w:p>
    <w:p w14:paraId="5767FC29" w14:textId="77777777" w:rsidR="001D6948" w:rsidRPr="0086155B" w:rsidRDefault="001D6948" w:rsidP="00BE5299">
      <w:pPr>
        <w:numPr>
          <w:ilvl w:val="1"/>
          <w:numId w:val="23"/>
        </w:numPr>
        <w:spacing w:before="120" w:after="240" w:line="259" w:lineRule="auto"/>
        <w:contextualSpacing/>
        <w:jc w:val="both"/>
        <w:rPr>
          <w:sz w:val="24"/>
          <w:szCs w:val="24"/>
          <w:lang w:val="en-US"/>
        </w:rPr>
      </w:pPr>
      <w:r w:rsidRPr="0086155B">
        <w:rPr>
          <w:sz w:val="24"/>
          <w:szCs w:val="24"/>
        </w:rPr>
        <w:t>Основные требования</w:t>
      </w:r>
      <w:r w:rsidRPr="0086155B">
        <w:rPr>
          <w:sz w:val="24"/>
          <w:szCs w:val="24"/>
          <w:lang w:val="en-US"/>
        </w:rPr>
        <w:t>:</w:t>
      </w:r>
    </w:p>
    <w:p w14:paraId="4B4186E9" w14:textId="77777777" w:rsidR="001D6948" w:rsidRPr="00F56C52" w:rsidRDefault="001D6948" w:rsidP="00BE5299">
      <w:pPr>
        <w:numPr>
          <w:ilvl w:val="2"/>
          <w:numId w:val="23"/>
        </w:numPr>
        <w:tabs>
          <w:tab w:val="clear" w:pos="720"/>
          <w:tab w:val="left" w:pos="709"/>
          <w:tab w:val="left" w:pos="1276"/>
        </w:tabs>
        <w:suppressAutoHyphens/>
        <w:jc w:val="both"/>
        <w:rPr>
          <w:sz w:val="24"/>
          <w:szCs w:val="24"/>
        </w:rPr>
      </w:pPr>
      <w:r w:rsidRPr="00F56C52">
        <w:rPr>
          <w:sz w:val="24"/>
          <w:szCs w:val="24"/>
        </w:rPr>
        <w:t xml:space="preserve">По результатам обследования должен быть подготовлен отчёт, отражающий информацию о соответствии/несоответствии технологических систем требованиям законодательства о КИИ ( если объект не является значимым объектом КИИ к нему применяются требования как значимому объекту КИИ 3 категории значимости или в </w:t>
      </w:r>
      <w:proofErr w:type="spellStart"/>
      <w:r w:rsidRPr="00F56C52">
        <w:rPr>
          <w:sz w:val="24"/>
          <w:szCs w:val="24"/>
        </w:rPr>
        <w:t>соответсвии</w:t>
      </w:r>
      <w:proofErr w:type="spellEnd"/>
      <w:r w:rsidRPr="00F56C52">
        <w:rPr>
          <w:sz w:val="24"/>
          <w:szCs w:val="24"/>
        </w:rPr>
        <w:t xml:space="preserve"> с установленным классом защищенности автоматизированной системы управления) с указанием перечня мероприятий, выполнение которых обеспечит соответствие технологических систем требованиям законодательства о КИИ;</w:t>
      </w:r>
    </w:p>
    <w:p w14:paraId="2BE18691" w14:textId="77777777" w:rsidR="001D6948" w:rsidRPr="00F56C52" w:rsidRDefault="001D6948" w:rsidP="00BE5299">
      <w:pPr>
        <w:numPr>
          <w:ilvl w:val="2"/>
          <w:numId w:val="23"/>
        </w:numPr>
        <w:tabs>
          <w:tab w:val="clear" w:pos="720"/>
          <w:tab w:val="left" w:pos="709"/>
          <w:tab w:val="left" w:pos="1276"/>
        </w:tabs>
        <w:suppressAutoHyphens/>
        <w:contextualSpacing/>
        <w:jc w:val="both"/>
        <w:rPr>
          <w:spacing w:val="-4"/>
          <w:sz w:val="24"/>
          <w:szCs w:val="24"/>
        </w:rPr>
      </w:pPr>
      <w:r w:rsidRPr="00F56C52">
        <w:rPr>
          <w:sz w:val="24"/>
          <w:szCs w:val="24"/>
        </w:rPr>
        <w:t xml:space="preserve">Комплект организационно-распорядительной документации должен включать документы различного уровня (регламенты, положения, инструкции) и покрывать все требования по документированию процессов информационной безопасности, установленные приказами ФСТЭК России №235, №239 по обеспечению безопасности значимых объектов КИИ ( </w:t>
      </w:r>
      <w:r>
        <w:rPr>
          <w:sz w:val="24"/>
          <w:szCs w:val="24"/>
        </w:rPr>
        <w:t xml:space="preserve">По решению субъекта критической информационной инфраструктуры Требования приказа ФСТЭК России №239  могут применяться для обеспечения безопасности объектов критической информационной инфраструктуры, не отнесенных к значимым объектам. </w:t>
      </w:r>
      <w:r w:rsidRPr="00F3751E">
        <w:rPr>
          <w:sz w:val="24"/>
          <w:szCs w:val="24"/>
        </w:rPr>
        <w:t>Если объект не является значимым объектом КИИ, к нему применяются требования как значимому объекту КИИ 3 категории значимости. Если объект является АСУТП, то в дополнение к требованиям приказа ФСТЭК России №239 должны быть выполнены требования приказа ФСТЭК России №31 в соответствии с установленным классом защищенности автоматизированной системы управления</w:t>
      </w:r>
      <w:r>
        <w:rPr>
          <w:sz w:val="24"/>
          <w:szCs w:val="24"/>
        </w:rPr>
        <w:t>.</w:t>
      </w:r>
      <w:r w:rsidRPr="00F56C52">
        <w:rPr>
          <w:sz w:val="24"/>
          <w:szCs w:val="24"/>
        </w:rPr>
        <w:t xml:space="preserve">) и иными нормативными документами, в </w:t>
      </w:r>
      <w:proofErr w:type="spellStart"/>
      <w:r w:rsidRPr="00F56C52">
        <w:rPr>
          <w:sz w:val="24"/>
          <w:szCs w:val="24"/>
        </w:rPr>
        <w:t>т.ч</w:t>
      </w:r>
      <w:proofErr w:type="spellEnd"/>
      <w:r w:rsidRPr="00F56C52">
        <w:rPr>
          <w:sz w:val="24"/>
          <w:szCs w:val="24"/>
        </w:rPr>
        <w:t xml:space="preserve">. комплект организационно-распорядительной документации </w:t>
      </w:r>
      <w:r w:rsidRPr="00F56C52">
        <w:rPr>
          <w:sz w:val="24"/>
          <w:szCs w:val="24"/>
        </w:rPr>
        <w:lastRenderedPageBreak/>
        <w:t xml:space="preserve">должен определять правила и процедуры реализации отдельных организационных и (или) технических мер безопасности (меры изложить подробно с привязкой к конкретному объекту и сопоставлением с разработанными на этапе проекта или уже существующими на объекте и организационными и техническими мерами);   </w:t>
      </w:r>
    </w:p>
    <w:p w14:paraId="05F42E10" w14:textId="77777777" w:rsidR="001D6948" w:rsidRPr="00F56C52" w:rsidRDefault="001D6948" w:rsidP="00BE5299">
      <w:pPr>
        <w:numPr>
          <w:ilvl w:val="2"/>
          <w:numId w:val="23"/>
        </w:numPr>
        <w:tabs>
          <w:tab w:val="clear" w:pos="720"/>
          <w:tab w:val="left" w:pos="709"/>
          <w:tab w:val="left" w:pos="1276"/>
        </w:tabs>
        <w:suppressAutoHyphens/>
        <w:contextualSpacing/>
        <w:jc w:val="both"/>
        <w:rPr>
          <w:spacing w:val="-4"/>
          <w:sz w:val="24"/>
          <w:szCs w:val="24"/>
        </w:rPr>
      </w:pPr>
      <w:r w:rsidRPr="00F56C52">
        <w:rPr>
          <w:sz w:val="24"/>
          <w:szCs w:val="24"/>
        </w:rPr>
        <w:t>Комплект организационно-распорядительной документации должен включать, но не ограничиваться</w:t>
      </w:r>
      <w:r w:rsidRPr="00F56C52">
        <w:rPr>
          <w:spacing w:val="-4"/>
          <w:sz w:val="24"/>
          <w:szCs w:val="24"/>
        </w:rPr>
        <w:t>:</w:t>
      </w:r>
    </w:p>
    <w:p w14:paraId="0397D6EF"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Политику управления доступом;</w:t>
      </w:r>
    </w:p>
    <w:p w14:paraId="731D4E5C"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Политику антивирусной защиты;</w:t>
      </w:r>
    </w:p>
    <w:p w14:paraId="465420D3"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Политику резервного копирования;</w:t>
      </w:r>
    </w:p>
    <w:p w14:paraId="247C0CCE"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Политику осведомленности и обучения персонала в области ИБ;</w:t>
      </w:r>
    </w:p>
    <w:p w14:paraId="4603FF9F"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Политику обеспечения действий в нештатных ситуациях;</w:t>
      </w:r>
    </w:p>
    <w:p w14:paraId="227246DD"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Регламент управления доступом;</w:t>
      </w:r>
    </w:p>
    <w:p w14:paraId="1515466F"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Регламент обеспечения сетевой безопасности;</w:t>
      </w:r>
    </w:p>
    <w:p w14:paraId="6C3BC200"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Регламент обеспечения целостности;</w:t>
      </w:r>
    </w:p>
    <w:p w14:paraId="4B8E643F"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Регламент проведения аудитов безопасности;</w:t>
      </w:r>
    </w:p>
    <w:p w14:paraId="30A8B49B"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Регламент управления инцидентами ИБ;</w:t>
      </w:r>
    </w:p>
    <w:p w14:paraId="5325717A"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Регламент обеспечения непрерывности;</w:t>
      </w:r>
    </w:p>
    <w:p w14:paraId="5E7F46FC"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Регламент управления обновлениями и уязвимостями;</w:t>
      </w:r>
    </w:p>
    <w:p w14:paraId="53D32071"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Регламент управления изменениями;</w:t>
      </w:r>
    </w:p>
    <w:p w14:paraId="6590624B"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Инструкцию по защите машинных носителей;</w:t>
      </w:r>
    </w:p>
    <w:p w14:paraId="6F17CFE1"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Инструкцию по обеспечению физической защищенности компонентов информационной системы;</w:t>
      </w:r>
    </w:p>
    <w:p w14:paraId="7F8ED582"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Правила поведения пользователей в информационной системе;</w:t>
      </w:r>
    </w:p>
    <w:p w14:paraId="25A1D649"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План мероприятий по обеспечению защиты информации (проект). Приказ о распределении ответственности в области обеспечения безопасности КИИ (назначении подразделения или лица ответственного за обеспечение безопасности значимых объектов КИИ);</w:t>
      </w:r>
    </w:p>
    <w:p w14:paraId="4CA68450"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Должностные инструкции лиц ответственных за обеспечение безопасности КИИ или Положение о подразделении ответственном за обеспечение безопасности КИИ;</w:t>
      </w:r>
    </w:p>
    <w:p w14:paraId="2B2ECA14"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Порядок контроля выполнения мероприятий по обеспечению безопасности КИИ;</w:t>
      </w:r>
    </w:p>
    <w:p w14:paraId="3D0B3303"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 xml:space="preserve">Порядок взаимодействия с </w:t>
      </w:r>
      <w:proofErr w:type="spellStart"/>
      <w:r w:rsidRPr="00F56C52">
        <w:rPr>
          <w:sz w:val="24"/>
          <w:szCs w:val="24"/>
        </w:rPr>
        <w:t>ГосСОПКА</w:t>
      </w:r>
      <w:proofErr w:type="spellEnd"/>
      <w:r w:rsidRPr="00F56C52">
        <w:rPr>
          <w:sz w:val="24"/>
          <w:szCs w:val="24"/>
        </w:rPr>
        <w:t>;</w:t>
      </w:r>
    </w:p>
    <w:p w14:paraId="71B0DA72" w14:textId="77777777" w:rsidR="001D6948" w:rsidRPr="00F56C52" w:rsidRDefault="001D6948" w:rsidP="00BE5299">
      <w:pPr>
        <w:numPr>
          <w:ilvl w:val="2"/>
          <w:numId w:val="23"/>
        </w:numPr>
        <w:tabs>
          <w:tab w:val="clear" w:pos="720"/>
          <w:tab w:val="left" w:pos="709"/>
          <w:tab w:val="left" w:pos="1276"/>
        </w:tabs>
        <w:suppressAutoHyphens/>
        <w:contextualSpacing/>
        <w:jc w:val="both"/>
        <w:rPr>
          <w:sz w:val="24"/>
          <w:szCs w:val="24"/>
        </w:rPr>
      </w:pPr>
      <w:r w:rsidRPr="00F56C52">
        <w:rPr>
          <w:sz w:val="24"/>
          <w:szCs w:val="24"/>
        </w:rPr>
        <w:t>Рабочая (эксплуатационная) документация должна содержать:</w:t>
      </w:r>
    </w:p>
    <w:p w14:paraId="28B937E2"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описание архитектуры подсистемы безопасности;</w:t>
      </w:r>
    </w:p>
    <w:p w14:paraId="64A1A54D"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порядок и параметры настройки программных и программно-аппаратных средств, в том числе средств защиты информации;</w:t>
      </w:r>
    </w:p>
    <w:p w14:paraId="284F70C3"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правила эксплуатации программных и программно-аппаратных средств, в том числе средств защиты информации (правила безопасной эксплуатации)</w:t>
      </w:r>
      <w:r>
        <w:rPr>
          <w:sz w:val="24"/>
          <w:szCs w:val="24"/>
        </w:rPr>
        <w:t>;</w:t>
      </w:r>
    </w:p>
    <w:p w14:paraId="0AA5B100"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Pr>
          <w:sz w:val="24"/>
          <w:szCs w:val="24"/>
        </w:rPr>
        <w:t xml:space="preserve">паспорт </w:t>
      </w:r>
      <w:r w:rsidRPr="00F56C52">
        <w:rPr>
          <w:sz w:val="24"/>
          <w:szCs w:val="24"/>
        </w:rPr>
        <w:t>системы</w:t>
      </w:r>
      <w:r>
        <w:rPr>
          <w:sz w:val="24"/>
          <w:szCs w:val="24"/>
        </w:rPr>
        <w:t>,</w:t>
      </w:r>
      <w:r w:rsidRPr="00F56C52">
        <w:rPr>
          <w:sz w:val="24"/>
          <w:szCs w:val="24"/>
        </w:rPr>
        <w:t xml:space="preserve"> описывающий окончательное состояние системы на момент установки</w:t>
      </w:r>
      <w:r>
        <w:rPr>
          <w:sz w:val="24"/>
          <w:szCs w:val="24"/>
        </w:rPr>
        <w:t>;</w:t>
      </w:r>
    </w:p>
    <w:p w14:paraId="1183FD68" w14:textId="77777777" w:rsidR="001D6948" w:rsidRPr="00F56C52" w:rsidRDefault="001D6948" w:rsidP="00BE5299">
      <w:pPr>
        <w:numPr>
          <w:ilvl w:val="0"/>
          <w:numId w:val="27"/>
        </w:numPr>
        <w:tabs>
          <w:tab w:val="left" w:pos="993"/>
        </w:tabs>
        <w:autoSpaceDE w:val="0"/>
        <w:autoSpaceDN w:val="0"/>
        <w:adjustRightInd w:val="0"/>
        <w:ind w:left="0" w:firstLine="709"/>
        <w:contextualSpacing/>
        <w:jc w:val="both"/>
        <w:rPr>
          <w:sz w:val="24"/>
          <w:szCs w:val="24"/>
        </w:rPr>
      </w:pPr>
      <w:r w:rsidRPr="00F56C52">
        <w:rPr>
          <w:sz w:val="24"/>
          <w:szCs w:val="24"/>
        </w:rPr>
        <w:t>программу-методику испытаний</w:t>
      </w:r>
      <w:r>
        <w:rPr>
          <w:sz w:val="24"/>
          <w:szCs w:val="24"/>
        </w:rPr>
        <w:t>.</w:t>
      </w:r>
    </w:p>
    <w:p w14:paraId="0F9D3F4C" w14:textId="77777777" w:rsidR="001D6948" w:rsidRPr="00F56C52" w:rsidRDefault="001D6948" w:rsidP="001D6948">
      <w:pPr>
        <w:tabs>
          <w:tab w:val="left" w:pos="426"/>
          <w:tab w:val="left" w:pos="1276"/>
        </w:tabs>
        <w:autoSpaceDE w:val="0"/>
        <w:autoSpaceDN w:val="0"/>
        <w:adjustRightInd w:val="0"/>
        <w:contextualSpacing/>
        <w:jc w:val="both"/>
        <w:rPr>
          <w:sz w:val="24"/>
          <w:szCs w:val="24"/>
        </w:rPr>
      </w:pPr>
    </w:p>
    <w:p w14:paraId="1E920926" w14:textId="77777777" w:rsidR="001D6948" w:rsidRPr="00F56C52" w:rsidRDefault="001D6948" w:rsidP="001D6948">
      <w:pPr>
        <w:tabs>
          <w:tab w:val="left" w:pos="709"/>
          <w:tab w:val="left" w:pos="993"/>
          <w:tab w:val="left" w:pos="1134"/>
          <w:tab w:val="left" w:pos="1276"/>
        </w:tabs>
        <w:suppressAutoHyphens/>
        <w:rPr>
          <w:sz w:val="24"/>
          <w:szCs w:val="24"/>
        </w:rPr>
      </w:pPr>
      <w:r w:rsidRPr="00F56C52">
        <w:rPr>
          <w:sz w:val="24"/>
          <w:szCs w:val="24"/>
        </w:rPr>
        <w:t>Комплект уточняется на этапе согласования ТЗ.</w:t>
      </w:r>
    </w:p>
    <w:p w14:paraId="6375B5AB" w14:textId="77777777" w:rsidR="001D6948" w:rsidRPr="00F56C52" w:rsidRDefault="001D6948" w:rsidP="00BE5299">
      <w:pPr>
        <w:numPr>
          <w:ilvl w:val="1"/>
          <w:numId w:val="23"/>
        </w:numPr>
        <w:tabs>
          <w:tab w:val="left" w:pos="426"/>
          <w:tab w:val="left" w:pos="1276"/>
        </w:tabs>
        <w:suppressAutoHyphens/>
        <w:contextualSpacing/>
        <w:jc w:val="both"/>
        <w:rPr>
          <w:b/>
          <w:spacing w:val="-4"/>
          <w:szCs w:val="24"/>
        </w:rPr>
      </w:pPr>
      <w:r w:rsidRPr="00F56C52">
        <w:rPr>
          <w:b/>
          <w:spacing w:val="-4"/>
          <w:sz w:val="24"/>
          <w:szCs w:val="24"/>
        </w:rPr>
        <w:t>Требования к реализуемым защитным мерам технологических сегментов</w:t>
      </w:r>
    </w:p>
    <w:p w14:paraId="35C74A2C" w14:textId="77777777" w:rsidR="001D6948" w:rsidRPr="00D057FF" w:rsidRDefault="001D6948" w:rsidP="00BE5299">
      <w:pPr>
        <w:numPr>
          <w:ilvl w:val="2"/>
          <w:numId w:val="23"/>
        </w:numPr>
        <w:tabs>
          <w:tab w:val="left" w:pos="1276"/>
        </w:tabs>
        <w:jc w:val="both"/>
        <w:rPr>
          <w:sz w:val="28"/>
        </w:rPr>
      </w:pPr>
      <w:r w:rsidRPr="00F56C52">
        <w:rPr>
          <w:rFonts w:eastAsia="Calibri"/>
          <w:sz w:val="24"/>
          <w:szCs w:val="24"/>
        </w:rPr>
        <w:t>Должны быть рассмотрены следующие организационные и технические меры защиты технологических сегментов:</w:t>
      </w:r>
    </w:p>
    <w:p w14:paraId="397546C9"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идентификация и аутентификация (ИАФ);</w:t>
      </w:r>
    </w:p>
    <w:p w14:paraId="63296DD3"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управление доступом (УПД);</w:t>
      </w:r>
    </w:p>
    <w:p w14:paraId="47672B91"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ограничение программной среды (ОПС);</w:t>
      </w:r>
    </w:p>
    <w:p w14:paraId="5BFF3370"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защита машинных носителей информации (ЗНИ);</w:t>
      </w:r>
    </w:p>
    <w:p w14:paraId="686540C1"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аудит безопасности (АУД);</w:t>
      </w:r>
    </w:p>
    <w:p w14:paraId="0F7209A1"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lastRenderedPageBreak/>
        <w:t>антивирусная защита (АВЗ);</w:t>
      </w:r>
    </w:p>
    <w:p w14:paraId="24E80CFA"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предотвращение вторжений (компьютерных атак) (СОВ);</w:t>
      </w:r>
    </w:p>
    <w:p w14:paraId="7546A217"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обеспечение целостности (ОЦЛ);</w:t>
      </w:r>
    </w:p>
    <w:p w14:paraId="31C5534D" w14:textId="77777777" w:rsidR="001D6948" w:rsidRPr="00F56C52" w:rsidRDefault="001D6948" w:rsidP="00BE5299">
      <w:pPr>
        <w:numPr>
          <w:ilvl w:val="0"/>
          <w:numId w:val="27"/>
        </w:numPr>
        <w:tabs>
          <w:tab w:val="left" w:pos="993"/>
        </w:tabs>
        <w:autoSpaceDE w:val="0"/>
        <w:autoSpaceDN w:val="0"/>
        <w:adjustRightInd w:val="0"/>
        <w:spacing w:after="200"/>
        <w:ind w:left="993" w:hanging="284"/>
        <w:contextualSpacing/>
        <w:jc w:val="both"/>
        <w:rPr>
          <w:sz w:val="24"/>
          <w:szCs w:val="24"/>
        </w:rPr>
      </w:pPr>
      <w:r w:rsidRPr="00F56C52">
        <w:rPr>
          <w:sz w:val="24"/>
          <w:szCs w:val="24"/>
        </w:rPr>
        <w:t>обеспечение доступности (ОДТ);</w:t>
      </w:r>
    </w:p>
    <w:p w14:paraId="7A19900E"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защита технических средств и систем (ЗТС);</w:t>
      </w:r>
    </w:p>
    <w:p w14:paraId="41B8562F"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защита информационной (автоматизированной) системы и ее компонентов (ЗИС);</w:t>
      </w:r>
    </w:p>
    <w:p w14:paraId="57CF0E88"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планирование мероприятий по обеспечению безопасности (ПЛН);</w:t>
      </w:r>
    </w:p>
    <w:p w14:paraId="3D6D5FDB"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управление конфигурацией (УКФ);</w:t>
      </w:r>
    </w:p>
    <w:p w14:paraId="28033658"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управление обновлениями программного обеспечения (ОПО);</w:t>
      </w:r>
    </w:p>
    <w:p w14:paraId="1E488305"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реагирование на инциденты информационной безопасности (ИНЦ);</w:t>
      </w:r>
    </w:p>
    <w:p w14:paraId="5ED7215E"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обеспечение действий в нештатных ситуациях (ДНС);</w:t>
      </w:r>
    </w:p>
    <w:p w14:paraId="7E280915" w14:textId="77777777" w:rsidR="001D6948" w:rsidRPr="00F56C52" w:rsidRDefault="001D6948" w:rsidP="00BE5299">
      <w:pPr>
        <w:numPr>
          <w:ilvl w:val="0"/>
          <w:numId w:val="27"/>
        </w:numPr>
        <w:tabs>
          <w:tab w:val="left" w:pos="993"/>
        </w:tabs>
        <w:autoSpaceDE w:val="0"/>
        <w:autoSpaceDN w:val="0"/>
        <w:adjustRightInd w:val="0"/>
        <w:ind w:left="993" w:hanging="284"/>
        <w:contextualSpacing/>
        <w:jc w:val="both"/>
        <w:rPr>
          <w:sz w:val="24"/>
          <w:szCs w:val="24"/>
        </w:rPr>
      </w:pPr>
      <w:r w:rsidRPr="00F56C52">
        <w:rPr>
          <w:sz w:val="24"/>
          <w:szCs w:val="24"/>
        </w:rPr>
        <w:t>информирование и обучение персонала (ИПО);</w:t>
      </w:r>
    </w:p>
    <w:p w14:paraId="60F16715" w14:textId="77777777" w:rsidR="001D6948" w:rsidRPr="00F56C52" w:rsidRDefault="001D6948" w:rsidP="00BE5299">
      <w:pPr>
        <w:numPr>
          <w:ilvl w:val="2"/>
          <w:numId w:val="23"/>
        </w:numPr>
        <w:tabs>
          <w:tab w:val="left" w:pos="1276"/>
        </w:tabs>
        <w:jc w:val="both"/>
        <w:rPr>
          <w:rFonts w:cs="Arial"/>
          <w:sz w:val="24"/>
          <w:szCs w:val="24"/>
        </w:rPr>
      </w:pPr>
      <w:r w:rsidRPr="00F56C52">
        <w:rPr>
          <w:rFonts w:eastAsia="Calibri"/>
          <w:sz w:val="24"/>
          <w:szCs w:val="24"/>
        </w:rPr>
        <w:t xml:space="preserve">Базовый набор мер по обеспечению безопасности может быть адаптирован и дополнен </w:t>
      </w:r>
      <w:r w:rsidRPr="00F56C52">
        <w:rPr>
          <w:rFonts w:cs="Arial"/>
          <w:sz w:val="24"/>
          <w:szCs w:val="24"/>
        </w:rPr>
        <w:t>на основании разработанной модели угроз</w:t>
      </w:r>
      <w:r w:rsidRPr="00F56C52">
        <w:rPr>
          <w:rFonts w:eastAsia="Calibri"/>
          <w:sz w:val="24"/>
          <w:szCs w:val="24"/>
        </w:rPr>
        <w:t xml:space="preserve">. Набор мер должен быть достаточным для обеспечения безопасности значимого объекта КИИ 3 категории значимости и должен обеспечивать нейтрализацию всех актуальных </w:t>
      </w:r>
      <w:r w:rsidRPr="00F56C52">
        <w:rPr>
          <w:rFonts w:eastAsia="Calibri" w:cs="Arial"/>
          <w:sz w:val="24"/>
          <w:szCs w:val="24"/>
        </w:rPr>
        <w:t>угроз безопасности информации</w:t>
      </w:r>
      <w:r w:rsidRPr="00F56C52">
        <w:rPr>
          <w:rFonts w:eastAsia="Calibri"/>
          <w:sz w:val="24"/>
          <w:szCs w:val="24"/>
        </w:rPr>
        <w:t>;</w:t>
      </w:r>
    </w:p>
    <w:p w14:paraId="280C8598" w14:textId="77777777" w:rsidR="001D6948" w:rsidRPr="00D057FF" w:rsidRDefault="001D6948" w:rsidP="00BE5299">
      <w:pPr>
        <w:numPr>
          <w:ilvl w:val="2"/>
          <w:numId w:val="23"/>
        </w:numPr>
        <w:tabs>
          <w:tab w:val="left" w:pos="1276"/>
        </w:tabs>
        <w:ind w:left="709" w:hanging="709"/>
        <w:jc w:val="both"/>
        <w:rPr>
          <w:sz w:val="24"/>
        </w:rPr>
      </w:pPr>
      <w:r w:rsidRPr="00D057FF">
        <w:rPr>
          <w:rFonts w:eastAsia="Calibri"/>
          <w:sz w:val="24"/>
        </w:rPr>
        <w:t>Принимаемые организационные и технические меры должны соотноситься с мерами по промышленной, функциональной безопасности, иными мерами по обеспечению безопасности. При этом меры по обеспечению безопасности не должны оказывать отрицательного влияния на функционирование объекта в проектных режимах его работы</w:t>
      </w:r>
      <w:r w:rsidRPr="00F56C52">
        <w:rPr>
          <w:rFonts w:eastAsia="Calibri"/>
          <w:sz w:val="24"/>
          <w:szCs w:val="24"/>
        </w:rPr>
        <w:t>;</w:t>
      </w:r>
    </w:p>
    <w:p w14:paraId="036DE074" w14:textId="77777777" w:rsidR="001D6948" w:rsidRPr="00F56C52" w:rsidRDefault="001D6948" w:rsidP="00BE5299">
      <w:pPr>
        <w:numPr>
          <w:ilvl w:val="2"/>
          <w:numId w:val="23"/>
        </w:numPr>
        <w:tabs>
          <w:tab w:val="left" w:pos="1276"/>
        </w:tabs>
        <w:ind w:left="709" w:hanging="709"/>
        <w:jc w:val="both"/>
        <w:rPr>
          <w:rFonts w:cs="Arial"/>
          <w:sz w:val="24"/>
          <w:szCs w:val="24"/>
        </w:rPr>
      </w:pPr>
      <w:r w:rsidRPr="00F56C52">
        <w:rPr>
          <w:rFonts w:eastAsia="Calibri"/>
          <w:sz w:val="24"/>
          <w:szCs w:val="24"/>
        </w:rPr>
        <w:t>Требования по информационной безопасности должны быть едиными для всех технологических систем, вне зависимости от того относится данная технологическая система к значимым объектам КИИ или нет.</w:t>
      </w:r>
    </w:p>
    <w:p w14:paraId="29487984" w14:textId="77777777" w:rsidR="001D6948" w:rsidRPr="00F56C52" w:rsidRDefault="001D6948" w:rsidP="00BE5299">
      <w:pPr>
        <w:numPr>
          <w:ilvl w:val="2"/>
          <w:numId w:val="23"/>
        </w:numPr>
        <w:tabs>
          <w:tab w:val="left" w:pos="1276"/>
        </w:tabs>
        <w:ind w:left="709" w:hanging="709"/>
        <w:jc w:val="both"/>
        <w:rPr>
          <w:rFonts w:cs="Arial"/>
          <w:sz w:val="24"/>
          <w:szCs w:val="24"/>
        </w:rPr>
      </w:pPr>
      <w:r w:rsidRPr="00F56C52">
        <w:rPr>
          <w:rFonts w:cs="Arial"/>
          <w:sz w:val="24"/>
          <w:szCs w:val="24"/>
        </w:rPr>
        <w:t>В проектируемой системе должны быть реализованы и документально описаны следующие процессы:</w:t>
      </w:r>
    </w:p>
    <w:p w14:paraId="5C6A7958"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Идентификация и аутентификация пользователей и инициируемых ими процессов;</w:t>
      </w:r>
    </w:p>
    <w:p w14:paraId="7BBE0E3D"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Идентификация и аутентификация устройств;</w:t>
      </w:r>
    </w:p>
    <w:p w14:paraId="4535423B"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идентификаторами;</w:t>
      </w:r>
    </w:p>
    <w:p w14:paraId="273AA5E1"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средствами аутентификации;</w:t>
      </w:r>
    </w:p>
    <w:p w14:paraId="0FFA776B"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Идентификация и аутентификация внешних пользователей;</w:t>
      </w:r>
    </w:p>
    <w:p w14:paraId="16C3ECB6"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 xml:space="preserve">Защита </w:t>
      </w:r>
      <w:proofErr w:type="spellStart"/>
      <w:r w:rsidRPr="00F56C52">
        <w:rPr>
          <w:rFonts w:cs="Arial"/>
          <w:sz w:val="24"/>
          <w:szCs w:val="24"/>
        </w:rPr>
        <w:t>аутентификационной</w:t>
      </w:r>
      <w:proofErr w:type="spellEnd"/>
      <w:r w:rsidRPr="00F56C52">
        <w:rPr>
          <w:rFonts w:cs="Arial"/>
          <w:sz w:val="24"/>
          <w:szCs w:val="24"/>
        </w:rPr>
        <w:t xml:space="preserve"> информации при передаче;</w:t>
      </w:r>
    </w:p>
    <w:p w14:paraId="755CB55D"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учетными записями пользователей;</w:t>
      </w:r>
    </w:p>
    <w:p w14:paraId="00A6BA48"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Разделение полномочий (ролей) пользователей;</w:t>
      </w:r>
    </w:p>
    <w:p w14:paraId="17451BA0"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Назначение минимально необходимых прав и привилегий;</w:t>
      </w:r>
    </w:p>
    <w:p w14:paraId="514176D5"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Ограничение неуспешных попыток доступа в информационную (автоматизированную) систему;</w:t>
      </w:r>
    </w:p>
    <w:p w14:paraId="5778A713"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Блокирование сеанса доступа пользователя при неактивности;</w:t>
      </w:r>
    </w:p>
    <w:p w14:paraId="4AAE7664"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действиями пользователей до идентификации и аутентификации</w:t>
      </w:r>
    </w:p>
    <w:p w14:paraId="2200C926"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Реализация защищенного удаленного доступа;</w:t>
      </w:r>
    </w:p>
    <w:p w14:paraId="13318316"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Контроль доступа из внешних информационных (автоматизированных) систем;</w:t>
      </w:r>
    </w:p>
    <w:p w14:paraId="6D7E9305"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Учет машинных носителей информации;</w:t>
      </w:r>
    </w:p>
    <w:p w14:paraId="2BDB1137"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физическим доступом к машинным носителям информации;</w:t>
      </w:r>
    </w:p>
    <w:p w14:paraId="0E304220"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Контроль использования интерфейсов ввода (вывода) информации на съемные машинные носители информации;</w:t>
      </w:r>
    </w:p>
    <w:p w14:paraId="6C65829D"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Контроль подключения съемных машинных носителей информации;</w:t>
      </w:r>
    </w:p>
    <w:p w14:paraId="0D50BBB2"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Уничтожение (стирание) информации на машинных носителях информации;</w:t>
      </w:r>
    </w:p>
    <w:p w14:paraId="6D3D5C79"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Инвентаризация информационных ресурсов;</w:t>
      </w:r>
    </w:p>
    <w:p w14:paraId="661192BA"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lastRenderedPageBreak/>
        <w:t>Анализ уязвимостей и их устранение;</w:t>
      </w:r>
    </w:p>
    <w:p w14:paraId="4B36E4AD"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Генерирование временных меток и (или) синхронизация системного времени;</w:t>
      </w:r>
    </w:p>
    <w:p w14:paraId="13EFAB66"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Регистрация событий безопасности;</w:t>
      </w:r>
    </w:p>
    <w:p w14:paraId="6C8F26C4"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Защита информации о событиях безопасности;</w:t>
      </w:r>
    </w:p>
    <w:p w14:paraId="4ACF2EAE"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Мониторинг безопасности;</w:t>
      </w:r>
    </w:p>
    <w:p w14:paraId="093E9E42"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Реагирование на сбои при регистрации событий безопасности;</w:t>
      </w:r>
    </w:p>
    <w:p w14:paraId="424A03AC"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Реализация антивирусной защиты;</w:t>
      </w:r>
    </w:p>
    <w:p w14:paraId="2C7BB214"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Обновление базы данных признаков вредоносных компьютерных программ (вирусов);</w:t>
      </w:r>
    </w:p>
    <w:p w14:paraId="206B85E1"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Контроль целостности программного обеспечения;</w:t>
      </w:r>
    </w:p>
    <w:p w14:paraId="57FBCFB2"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Резервное копирование информации;</w:t>
      </w:r>
    </w:p>
    <w:p w14:paraId="725BBA06"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Обеспечение возможности восстановления информации;</w:t>
      </w:r>
    </w:p>
    <w:p w14:paraId="43FC7AA1"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Обеспечение возможности восстановления программного обеспечения при нештатных ситуациях;</w:t>
      </w:r>
    </w:p>
    <w:p w14:paraId="47F95578"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Контроль предоставляемых вычислительных ресурсов и каналов связи;</w:t>
      </w:r>
    </w:p>
    <w:p w14:paraId="4350B469"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Организация контролируемой зоны;</w:t>
      </w:r>
    </w:p>
    <w:p w14:paraId="0A25F57E"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физическим доступом;</w:t>
      </w:r>
    </w:p>
    <w:p w14:paraId="6D4791FA"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Размещение устройств вывода (отображения) информации, исключающее ее несанкционированный просмотр;</w:t>
      </w:r>
    </w:p>
    <w:p w14:paraId="6DB80E4A"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Защита от внешних воздействий;</w:t>
      </w:r>
    </w:p>
    <w:p w14:paraId="4909316E"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Разделение функций по управлению (администрированию) информационной (автоматизированной) системой с иными функциями;</w:t>
      </w:r>
    </w:p>
    <w:p w14:paraId="00BA2F3E"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Защита периметра информационной (автоматизированной) системы;</w:t>
      </w:r>
    </w:p>
    <w:p w14:paraId="01B30EAE"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Эшелонированная защита информационной (автоматизированной) системы;</w:t>
      </w:r>
    </w:p>
    <w:p w14:paraId="4D46E2AE"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Организация демилитаризованной зоны;</w:t>
      </w:r>
    </w:p>
    <w:p w14:paraId="33731EC3"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сетевыми потоками;</w:t>
      </w:r>
    </w:p>
    <w:p w14:paraId="626FFF7F"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Сокрытие архитектуры и конфигурации информационной (автоматизированной) системы;</w:t>
      </w:r>
    </w:p>
    <w:p w14:paraId="7DA9911C"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Защита информации при ее передаче по каналам связи;</w:t>
      </w:r>
    </w:p>
    <w:p w14:paraId="6D30E78A"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Обеспечение доверенных канала, маршрута;</w:t>
      </w:r>
    </w:p>
    <w:p w14:paraId="082F8974"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Запрет несанкционированной удаленной активации периферийных устройств;</w:t>
      </w:r>
    </w:p>
    <w:p w14:paraId="22B8E568"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сетевыми соединениями;</w:t>
      </w:r>
    </w:p>
    <w:p w14:paraId="2A459E73"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перемещением виртуальных машин (контейнеров) и обрабатываемых на них данных;</w:t>
      </w:r>
    </w:p>
    <w:p w14:paraId="4BDC692F"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Выявление компьютерных инцидентов;</w:t>
      </w:r>
    </w:p>
    <w:p w14:paraId="61BC0DE2"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Информирование о компьютерных инцидентах;</w:t>
      </w:r>
    </w:p>
    <w:p w14:paraId="066D80D4"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Анализ компьютерных инцидентов;</w:t>
      </w:r>
    </w:p>
    <w:p w14:paraId="31F403CF"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Хранение и защита информации о компьютерных инцидентах;</w:t>
      </w:r>
    </w:p>
    <w:p w14:paraId="7942D7EA"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Управление изменениями;</w:t>
      </w:r>
    </w:p>
    <w:p w14:paraId="1462234C"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Установка (инсталляция) только разрешенного к использованию программного обеспечения;</w:t>
      </w:r>
    </w:p>
    <w:p w14:paraId="13F0D4AF"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Поиск, получение обновлений программного обеспечения от доверенного источника;</w:t>
      </w:r>
    </w:p>
    <w:p w14:paraId="191BE849"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Контроль целостности обновлений программного обеспечения;</w:t>
      </w:r>
    </w:p>
    <w:p w14:paraId="5EAB0086"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Тестирование обновлений программного обеспечения;</w:t>
      </w:r>
    </w:p>
    <w:p w14:paraId="614003DF"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Установка обновлений программного обеспечения;</w:t>
      </w:r>
    </w:p>
    <w:p w14:paraId="6FE17121" w14:textId="77777777" w:rsidR="001D6948" w:rsidRPr="00F56C52" w:rsidRDefault="001D6948" w:rsidP="00BE5299">
      <w:pPr>
        <w:numPr>
          <w:ilvl w:val="2"/>
          <w:numId w:val="28"/>
        </w:numPr>
        <w:tabs>
          <w:tab w:val="left" w:pos="993"/>
        </w:tabs>
        <w:ind w:left="0" w:firstLine="709"/>
        <w:jc w:val="both"/>
        <w:rPr>
          <w:rFonts w:cs="Arial"/>
          <w:sz w:val="24"/>
          <w:szCs w:val="24"/>
        </w:rPr>
      </w:pPr>
      <w:r w:rsidRPr="00F56C52">
        <w:rPr>
          <w:rFonts w:cs="Arial"/>
          <w:sz w:val="24"/>
          <w:szCs w:val="24"/>
        </w:rPr>
        <w:t>Обеспечение возможности восстановления информационной (автоматизированной) системы в случае возникновения нештатных ситуаций.</w:t>
      </w:r>
    </w:p>
    <w:p w14:paraId="36BDE724" w14:textId="77777777" w:rsidR="001D6948" w:rsidRPr="00F56C52" w:rsidRDefault="001D6948" w:rsidP="001D6948">
      <w:pPr>
        <w:tabs>
          <w:tab w:val="left" w:pos="1134"/>
          <w:tab w:val="left" w:pos="1276"/>
        </w:tabs>
        <w:suppressAutoHyphens/>
        <w:ind w:left="709"/>
        <w:contextualSpacing/>
        <w:rPr>
          <w:sz w:val="24"/>
          <w:szCs w:val="24"/>
        </w:rPr>
      </w:pPr>
    </w:p>
    <w:p w14:paraId="2E591623" w14:textId="77777777" w:rsidR="001D6948" w:rsidRPr="00F56C52" w:rsidRDefault="001D6948" w:rsidP="00BE5299">
      <w:pPr>
        <w:keepNext/>
        <w:numPr>
          <w:ilvl w:val="1"/>
          <w:numId w:val="23"/>
        </w:numPr>
        <w:tabs>
          <w:tab w:val="left" w:pos="426"/>
          <w:tab w:val="left" w:pos="1276"/>
        </w:tabs>
        <w:suppressAutoHyphens/>
        <w:ind w:left="0" w:firstLine="709"/>
        <w:contextualSpacing/>
        <w:jc w:val="both"/>
        <w:rPr>
          <w:b/>
          <w:spacing w:val="-4"/>
          <w:sz w:val="24"/>
          <w:szCs w:val="24"/>
        </w:rPr>
      </w:pPr>
      <w:r w:rsidRPr="00F56C52">
        <w:rPr>
          <w:b/>
          <w:spacing w:val="-4"/>
          <w:sz w:val="24"/>
          <w:szCs w:val="24"/>
        </w:rPr>
        <w:lastRenderedPageBreak/>
        <w:t>Требования к методам и средствам обеспечения информационной безопасности в технологических сегментах АСУ ТП</w:t>
      </w:r>
    </w:p>
    <w:p w14:paraId="2AB31030"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 приоритетном порядке подлежат применению средства защиты информации, встроенные в программное обеспечение и (или) программно-аппаратные средства;</w:t>
      </w:r>
    </w:p>
    <w:p w14:paraId="3280C240"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Проектируемые средства защиты информации должны иметь действующие сертификаты ФСТЭК России и/или ФСБ России;</w:t>
      </w:r>
    </w:p>
    <w:p w14:paraId="10A8EFAA"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Все проектируемые средства защиты информации не должны оказывать негативного влияния на технологические процессы;</w:t>
      </w:r>
    </w:p>
    <w:p w14:paraId="3BFEFB24"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Все проектируемые средства защиты информации должны быть обеспечены гарантийной и (или) технической поддержкой на весь период эксплуатации;</w:t>
      </w:r>
    </w:p>
    <w:p w14:paraId="3FF55843"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 случае если в ходе проектирования предусмотрена разработка программного обеспечения, в том числе программного обеспечения средств защиты информации, такая разработка проводится в соответствии со стандартами безопасной разработки программного обеспечения;</w:t>
      </w:r>
    </w:p>
    <w:p w14:paraId="4247E76B"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Должно быть предусмотрено горячее резервирование проектируемого оборудования, непосредственно участвующего в обработке технологической информации, если это допускается технологиями и протоколами работы АСУ ТП. Если горячее резервирование не допускается, должен быть предусмотрен «холодный резерв»;</w:t>
      </w:r>
    </w:p>
    <w:p w14:paraId="5B85CEFC"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Проектируемые средства защиты информации должны быть согласованы с подразделением информационной безопасности, осуществляющим защиту информации объекта.</w:t>
      </w:r>
    </w:p>
    <w:p w14:paraId="37626E97" w14:textId="77777777" w:rsidR="001D6948" w:rsidRPr="00F56C52" w:rsidRDefault="001D6948" w:rsidP="001D6948">
      <w:pPr>
        <w:tabs>
          <w:tab w:val="left" w:pos="1134"/>
          <w:tab w:val="left" w:pos="1276"/>
        </w:tabs>
        <w:suppressAutoHyphens/>
        <w:ind w:firstLine="709"/>
        <w:contextualSpacing/>
        <w:rPr>
          <w:sz w:val="24"/>
          <w:szCs w:val="24"/>
        </w:rPr>
      </w:pPr>
    </w:p>
    <w:p w14:paraId="563976EA" w14:textId="77777777" w:rsidR="001D6948" w:rsidRPr="00F56C52" w:rsidRDefault="001D6948" w:rsidP="00BE5299">
      <w:pPr>
        <w:numPr>
          <w:ilvl w:val="1"/>
          <w:numId w:val="23"/>
        </w:numPr>
        <w:tabs>
          <w:tab w:val="left" w:pos="426"/>
          <w:tab w:val="left" w:pos="1134"/>
          <w:tab w:val="left" w:pos="1276"/>
        </w:tabs>
        <w:suppressAutoHyphens/>
        <w:ind w:left="0" w:firstLine="709"/>
        <w:contextualSpacing/>
        <w:jc w:val="both"/>
        <w:rPr>
          <w:b/>
          <w:spacing w:val="-4"/>
          <w:sz w:val="24"/>
          <w:szCs w:val="24"/>
        </w:rPr>
      </w:pPr>
      <w:r w:rsidRPr="00F56C52">
        <w:rPr>
          <w:b/>
          <w:spacing w:val="-4"/>
          <w:sz w:val="24"/>
          <w:szCs w:val="24"/>
        </w:rPr>
        <w:t>Требования к сегментации технологических сегментов АСУ ТП</w:t>
      </w:r>
    </w:p>
    <w:p w14:paraId="7593C399" w14:textId="77777777" w:rsidR="001D6948" w:rsidRPr="00F56C52" w:rsidRDefault="001D6948" w:rsidP="00BE5299">
      <w:pPr>
        <w:numPr>
          <w:ilvl w:val="2"/>
          <w:numId w:val="23"/>
        </w:numPr>
        <w:tabs>
          <w:tab w:val="left" w:pos="1276"/>
        </w:tabs>
        <w:spacing w:after="200" w:line="276" w:lineRule="auto"/>
        <w:ind w:left="709" w:hanging="709"/>
        <w:contextualSpacing/>
        <w:rPr>
          <w:sz w:val="24"/>
          <w:szCs w:val="24"/>
        </w:rPr>
      </w:pPr>
      <w:r w:rsidRPr="00F56C52">
        <w:rPr>
          <w:sz w:val="24"/>
          <w:szCs w:val="24"/>
        </w:rPr>
        <w:t>Взаимодействие между технологическими сетями и корпоративным сегментом (в случае наличия такой необходимости) должно осуществляться с использованием технологии однонаправленной передачи данных (диоды данных);</w:t>
      </w:r>
    </w:p>
    <w:p w14:paraId="40C3C78F"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Взаимодействие технологических сетей с сетью Интернет не допускается;</w:t>
      </w:r>
    </w:p>
    <w:p w14:paraId="31CB7FE8"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Взаимодействие технологических сетей с внешними выделенными сетями должно быть организовано через межсетевой экран с организацией DMZ-зон (используются промежуточные сервера, располагаемые в демилитаризованных зонах);</w:t>
      </w:r>
    </w:p>
    <w:p w14:paraId="66F6C1A5"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 DMZ размещаются сервера, не имеющие доступа в технологические сегменты. Технологические данные сохраняются на серверах в DMZ путем разрешающих правил со стороны технологической сети. Внешние пользователи взаимодействуют только с данными серверами как с источниками данных. Правила межсетевого экранирования настраиваются для каждого севера отдельно.</w:t>
      </w:r>
    </w:p>
    <w:p w14:paraId="236FB308"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Взаимодействие между сетями и сегментами внутри технологических сетей должно осуществляться исключительно через интерфейсы, организованные на межсетевом экране. Исключения из этого правила допускается только по согласованию с ДЗР Эн+ Менеджмент;</w:t>
      </w:r>
    </w:p>
    <w:p w14:paraId="0F33F674"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Каждую технологическую систему необходимо выделить в отдельный сетевой сегмент. В отношении каждой технологической системы обеспечить сегментирование по функциональным уровням (верхний, средний, нижний).</w:t>
      </w:r>
    </w:p>
    <w:p w14:paraId="57826AA0"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Внутри функциональных уровней должно быть обеспечено более детальное сегментирование (</w:t>
      </w:r>
      <w:proofErr w:type="spellStart"/>
      <w:r w:rsidRPr="00F56C52">
        <w:rPr>
          <w:sz w:val="24"/>
          <w:szCs w:val="24"/>
        </w:rPr>
        <w:t>микросегментирование</w:t>
      </w:r>
      <w:proofErr w:type="spellEnd"/>
      <w:r w:rsidRPr="00F56C52">
        <w:rPr>
          <w:sz w:val="24"/>
          <w:szCs w:val="24"/>
        </w:rPr>
        <w:t xml:space="preserve">). В частности, должны выделяться сегменты для администрирования АРМов и серверов, сегменты для </w:t>
      </w:r>
      <w:r w:rsidRPr="00F56C52">
        <w:rPr>
          <w:sz w:val="24"/>
          <w:szCs w:val="24"/>
        </w:rPr>
        <w:lastRenderedPageBreak/>
        <w:t xml:space="preserve">администрирования сетевого оборудования и межсетевых экранов, сегменты для управления и настройки технологических систем и технологического оборудования, сегменты многофункциональных устройств и периферийного оборудования. </w:t>
      </w:r>
      <w:proofErr w:type="spellStart"/>
      <w:r w:rsidRPr="00F56C52">
        <w:rPr>
          <w:sz w:val="24"/>
          <w:szCs w:val="24"/>
        </w:rPr>
        <w:t>Микросегментирование</w:t>
      </w:r>
      <w:proofErr w:type="spellEnd"/>
      <w:r w:rsidRPr="00F56C52">
        <w:rPr>
          <w:sz w:val="24"/>
          <w:szCs w:val="24"/>
        </w:rPr>
        <w:t xml:space="preserve"> осуществляется индивидуально для каждой технологической системы с учетом критичности системы и особенностей ее функционирования.</w:t>
      </w:r>
    </w:p>
    <w:p w14:paraId="41415597"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Для обеспечения сетевой безопасности внутри одной подсети должны применяться локальные межсетевые экраны на АРМах, серверах, контроллерах.</w:t>
      </w:r>
    </w:p>
    <w:p w14:paraId="027D570E" w14:textId="77777777" w:rsidR="001D6948" w:rsidRPr="00F56C52" w:rsidRDefault="001D6948" w:rsidP="00BE5299">
      <w:pPr>
        <w:numPr>
          <w:ilvl w:val="2"/>
          <w:numId w:val="23"/>
        </w:numPr>
        <w:tabs>
          <w:tab w:val="left" w:pos="1134"/>
          <w:tab w:val="left" w:pos="1276"/>
        </w:tabs>
        <w:suppressAutoHyphens/>
        <w:spacing w:after="200" w:line="276" w:lineRule="auto"/>
        <w:ind w:left="709" w:hanging="709"/>
        <w:contextualSpacing/>
        <w:jc w:val="both"/>
        <w:rPr>
          <w:sz w:val="24"/>
          <w:szCs w:val="24"/>
        </w:rPr>
      </w:pPr>
      <w:r w:rsidRPr="00F56C52">
        <w:rPr>
          <w:sz w:val="24"/>
          <w:szCs w:val="24"/>
        </w:rPr>
        <w:t>Сегментирование должно быть проведено таким образом, чтобы исключить возможность доступа между сегментами в обход межсетевого экрана.</w:t>
      </w:r>
    </w:p>
    <w:p w14:paraId="1D81555B" w14:textId="77777777" w:rsidR="001D6948" w:rsidRPr="00E252F3" w:rsidRDefault="001D6948" w:rsidP="001D6948">
      <w:pPr>
        <w:ind w:firstLine="709"/>
        <w:jc w:val="both"/>
        <w:rPr>
          <w:sz w:val="24"/>
          <w:szCs w:val="24"/>
        </w:rPr>
      </w:pPr>
    </w:p>
    <w:p w14:paraId="05B4506B" w14:textId="77777777" w:rsidR="001D6948" w:rsidRPr="00E252F3" w:rsidRDefault="001D6948" w:rsidP="00BE5299">
      <w:pPr>
        <w:pStyle w:val="10"/>
        <w:numPr>
          <w:ilvl w:val="0"/>
          <w:numId w:val="23"/>
        </w:numPr>
        <w:spacing w:before="0" w:after="0"/>
        <w:rPr>
          <w:rFonts w:ascii="Times New Roman" w:hAnsi="Times New Roman"/>
          <w:sz w:val="24"/>
          <w:szCs w:val="24"/>
        </w:rPr>
      </w:pPr>
      <w:r w:rsidRPr="00E252F3">
        <w:rPr>
          <w:rFonts w:ascii="Times New Roman" w:hAnsi="Times New Roman"/>
          <w:bCs w:val="0"/>
          <w:sz w:val="24"/>
          <w:szCs w:val="24"/>
          <w:lang w:eastAsia="x-none"/>
        </w:rPr>
        <w:t>Этапы реализации</w:t>
      </w:r>
    </w:p>
    <w:p w14:paraId="717DC081" w14:textId="77777777" w:rsidR="001D6948" w:rsidRPr="00E252F3" w:rsidRDefault="001D6948" w:rsidP="001D6948">
      <w:pPr>
        <w:ind w:firstLine="709"/>
        <w:jc w:val="both"/>
        <w:rPr>
          <w:sz w:val="24"/>
          <w:szCs w:val="24"/>
        </w:rPr>
      </w:pPr>
      <w:r w:rsidRPr="00E252F3">
        <w:rPr>
          <w:sz w:val="24"/>
          <w:szCs w:val="24"/>
          <w:lang w:val="en-US"/>
        </w:rPr>
        <w:t>I</w:t>
      </w:r>
      <w:r w:rsidRPr="00E252F3">
        <w:rPr>
          <w:sz w:val="24"/>
          <w:szCs w:val="24"/>
        </w:rPr>
        <w:t xml:space="preserve"> этап: организационные и проектные работы по </w:t>
      </w:r>
      <w:r>
        <w:rPr>
          <w:sz w:val="24"/>
          <w:szCs w:val="24"/>
        </w:rPr>
        <w:t>техническому перевооружению</w:t>
      </w:r>
      <w:r w:rsidRPr="00E252F3">
        <w:rPr>
          <w:sz w:val="24"/>
          <w:szCs w:val="24"/>
        </w:rPr>
        <w:t xml:space="preserve"> Автоматизированной системы управления гидроагрегатами Братской ГЭС. Выполнение предпроектного обследования, разработка, обоснование и согласование обобщённого технического задания</w:t>
      </w:r>
      <w:r>
        <w:rPr>
          <w:sz w:val="24"/>
          <w:szCs w:val="24"/>
        </w:rPr>
        <w:t>, модели угроз</w:t>
      </w:r>
      <w:r w:rsidRPr="00E252F3">
        <w:rPr>
          <w:sz w:val="24"/>
          <w:szCs w:val="24"/>
        </w:rPr>
        <w:t xml:space="preserve"> с Заказчиком, </w:t>
      </w:r>
      <w:r w:rsidRPr="009E24B2">
        <w:rPr>
          <w:sz w:val="24"/>
          <w:szCs w:val="24"/>
        </w:rPr>
        <w:t>департаментом по эксплуатации "ЕвроСибЭнерго-Гидрогенерация"</w:t>
      </w:r>
      <w:r w:rsidRPr="00E252F3">
        <w:rPr>
          <w:sz w:val="24"/>
          <w:szCs w:val="24"/>
        </w:rPr>
        <w:t xml:space="preserve"> и ДЗР Эн+ Менеджмент «Сибирь». </w:t>
      </w:r>
    </w:p>
    <w:p w14:paraId="004F1871" w14:textId="77777777" w:rsidR="001D6948" w:rsidRDefault="001D6948" w:rsidP="001D6948">
      <w:pPr>
        <w:ind w:firstLine="709"/>
        <w:jc w:val="both"/>
        <w:rPr>
          <w:sz w:val="24"/>
          <w:szCs w:val="24"/>
        </w:rPr>
      </w:pPr>
      <w:r w:rsidRPr="00E252F3">
        <w:rPr>
          <w:sz w:val="24"/>
          <w:szCs w:val="24"/>
          <w:lang w:val="en-US"/>
        </w:rPr>
        <w:t>II</w:t>
      </w:r>
      <w:r w:rsidRPr="00E252F3">
        <w:rPr>
          <w:sz w:val="24"/>
          <w:szCs w:val="24"/>
        </w:rPr>
        <w:t xml:space="preserve"> этап: разработка и согласование проектной и рабочей документации</w:t>
      </w:r>
      <w:r w:rsidRPr="00465F19">
        <w:rPr>
          <w:sz w:val="24"/>
          <w:szCs w:val="24"/>
        </w:rPr>
        <w:t xml:space="preserve"> </w:t>
      </w:r>
      <w:r w:rsidRPr="00E252F3">
        <w:rPr>
          <w:sz w:val="24"/>
          <w:szCs w:val="24"/>
        </w:rPr>
        <w:t xml:space="preserve">с Заказчиком, </w:t>
      </w:r>
      <w:r w:rsidRPr="009E24B2">
        <w:rPr>
          <w:sz w:val="24"/>
          <w:szCs w:val="24"/>
        </w:rPr>
        <w:t>департаментом по эксплуатации "ЕвроСибЭнерго-Гидрогенерация"</w:t>
      </w:r>
      <w:r w:rsidRPr="00E252F3">
        <w:rPr>
          <w:sz w:val="24"/>
          <w:szCs w:val="24"/>
        </w:rPr>
        <w:t xml:space="preserve"> и ДЗР Эн+ Менеджмент «Сибирь».</w:t>
      </w:r>
    </w:p>
    <w:p w14:paraId="75695906" w14:textId="77777777" w:rsidR="001D6948" w:rsidRPr="00B63303" w:rsidRDefault="001D6948" w:rsidP="001D6948">
      <w:pPr>
        <w:ind w:firstLine="709"/>
        <w:jc w:val="both"/>
        <w:rPr>
          <w:sz w:val="24"/>
          <w:szCs w:val="24"/>
        </w:rPr>
      </w:pPr>
      <w:r>
        <w:rPr>
          <w:sz w:val="24"/>
          <w:szCs w:val="24"/>
          <w:lang w:val="en-US"/>
        </w:rPr>
        <w:t>III</w:t>
      </w:r>
      <w:r w:rsidRPr="00B63303">
        <w:rPr>
          <w:sz w:val="24"/>
          <w:szCs w:val="24"/>
        </w:rPr>
        <w:t xml:space="preserve"> </w:t>
      </w:r>
      <w:r>
        <w:rPr>
          <w:sz w:val="24"/>
          <w:szCs w:val="24"/>
        </w:rPr>
        <w:t>этап</w:t>
      </w:r>
      <w:r w:rsidRPr="00B63303">
        <w:rPr>
          <w:sz w:val="24"/>
          <w:szCs w:val="24"/>
        </w:rPr>
        <w:t xml:space="preserve">: </w:t>
      </w:r>
      <w:r>
        <w:rPr>
          <w:sz w:val="24"/>
          <w:szCs w:val="24"/>
        </w:rPr>
        <w:t xml:space="preserve">закупка, изготовление, поставка, монтаж и наладка оборудования для </w:t>
      </w:r>
      <w:proofErr w:type="spellStart"/>
      <w:r w:rsidRPr="00C75FED">
        <w:rPr>
          <w:sz w:val="24"/>
          <w:szCs w:val="24"/>
        </w:rPr>
        <w:t>техперевооружения</w:t>
      </w:r>
      <w:proofErr w:type="spellEnd"/>
      <w:r w:rsidRPr="00B63303">
        <w:rPr>
          <w:sz w:val="24"/>
          <w:szCs w:val="24"/>
        </w:rPr>
        <w:t>:</w:t>
      </w:r>
    </w:p>
    <w:p w14:paraId="6589414D" w14:textId="77777777" w:rsidR="001D6948" w:rsidRDefault="001D6948" w:rsidP="001D6948">
      <w:pPr>
        <w:ind w:firstLine="709"/>
        <w:jc w:val="both"/>
        <w:rPr>
          <w:sz w:val="24"/>
          <w:szCs w:val="24"/>
        </w:rPr>
      </w:pPr>
      <w:r w:rsidRPr="00B63303">
        <w:rPr>
          <w:sz w:val="24"/>
          <w:szCs w:val="24"/>
        </w:rPr>
        <w:t>-</w:t>
      </w:r>
      <w:r>
        <w:rPr>
          <w:sz w:val="24"/>
          <w:szCs w:val="24"/>
        </w:rPr>
        <w:t xml:space="preserve"> АСУГ укрупненного блока (для ГА ст.№ 1Г, 2Г)</w:t>
      </w:r>
      <w:r w:rsidRPr="00B63303">
        <w:rPr>
          <w:sz w:val="24"/>
          <w:szCs w:val="24"/>
        </w:rPr>
        <w:t xml:space="preserve">; </w:t>
      </w:r>
    </w:p>
    <w:p w14:paraId="5D9B1471" w14:textId="77777777" w:rsidR="001D6948" w:rsidRPr="00B63303" w:rsidRDefault="001D6948" w:rsidP="001D6948">
      <w:pPr>
        <w:ind w:firstLine="709"/>
        <w:jc w:val="both"/>
        <w:rPr>
          <w:sz w:val="24"/>
          <w:szCs w:val="24"/>
        </w:rPr>
      </w:pPr>
      <w:r w:rsidRPr="00B63303">
        <w:rPr>
          <w:sz w:val="24"/>
          <w:szCs w:val="24"/>
        </w:rPr>
        <w:t xml:space="preserve">- </w:t>
      </w:r>
      <w:r>
        <w:rPr>
          <w:sz w:val="24"/>
          <w:szCs w:val="24"/>
        </w:rPr>
        <w:t>сетевого оборудования и подсистемы верхнего уровня АСУГ</w:t>
      </w:r>
      <w:r w:rsidRPr="00B63303">
        <w:rPr>
          <w:sz w:val="24"/>
          <w:szCs w:val="24"/>
        </w:rPr>
        <w:t>;</w:t>
      </w:r>
    </w:p>
    <w:p w14:paraId="216C1B5A" w14:textId="77777777" w:rsidR="001D6948" w:rsidRDefault="001D6948" w:rsidP="001D6948">
      <w:pPr>
        <w:ind w:firstLine="709"/>
        <w:jc w:val="both"/>
        <w:rPr>
          <w:sz w:val="24"/>
          <w:szCs w:val="24"/>
        </w:rPr>
      </w:pPr>
      <w:r w:rsidRPr="00B63303">
        <w:rPr>
          <w:sz w:val="24"/>
          <w:szCs w:val="24"/>
        </w:rPr>
        <w:t xml:space="preserve">- </w:t>
      </w:r>
      <w:r>
        <w:rPr>
          <w:sz w:val="24"/>
          <w:szCs w:val="24"/>
        </w:rPr>
        <w:t>подсистемы измерения уровня верхнего и нижнего бьефа.</w:t>
      </w:r>
    </w:p>
    <w:p w14:paraId="4B621F8A" w14:textId="77777777" w:rsidR="001D6948" w:rsidRPr="00B63303" w:rsidRDefault="001D6948" w:rsidP="001D6948">
      <w:pPr>
        <w:ind w:firstLine="709"/>
        <w:jc w:val="both"/>
        <w:rPr>
          <w:sz w:val="24"/>
          <w:szCs w:val="24"/>
        </w:rPr>
      </w:pPr>
      <w:r>
        <w:rPr>
          <w:sz w:val="24"/>
          <w:szCs w:val="24"/>
          <w:lang w:val="en-US"/>
        </w:rPr>
        <w:t>IV</w:t>
      </w:r>
      <w:r>
        <w:rPr>
          <w:sz w:val="24"/>
          <w:szCs w:val="24"/>
        </w:rPr>
        <w:t xml:space="preserve"> – </w:t>
      </w:r>
      <w:r>
        <w:rPr>
          <w:sz w:val="24"/>
          <w:szCs w:val="24"/>
          <w:lang w:val="en-US"/>
        </w:rPr>
        <w:t>XVI</w:t>
      </w:r>
      <w:r>
        <w:rPr>
          <w:sz w:val="24"/>
          <w:szCs w:val="24"/>
        </w:rPr>
        <w:t xml:space="preserve"> этапы</w:t>
      </w:r>
      <w:r w:rsidRPr="00B63303">
        <w:rPr>
          <w:sz w:val="24"/>
          <w:szCs w:val="24"/>
        </w:rPr>
        <w:t xml:space="preserve">: </w:t>
      </w:r>
      <w:r>
        <w:rPr>
          <w:sz w:val="24"/>
          <w:szCs w:val="24"/>
        </w:rPr>
        <w:t xml:space="preserve">закупка, изготовление, поставка, монтаж и наладка оборудования для </w:t>
      </w:r>
      <w:proofErr w:type="spellStart"/>
      <w:r>
        <w:rPr>
          <w:sz w:val="24"/>
          <w:szCs w:val="24"/>
        </w:rPr>
        <w:t>техперевооружения</w:t>
      </w:r>
      <w:proofErr w:type="spellEnd"/>
      <w:r>
        <w:rPr>
          <w:sz w:val="24"/>
          <w:szCs w:val="24"/>
        </w:rPr>
        <w:t xml:space="preserve"> АСУГ одиночных блоков (для ГА ст.№ 9 – 18) и укрупненных блоков (для ГА ст.№ 3 – 8), выходящих в плановый капитальный ремонт.</w:t>
      </w:r>
    </w:p>
    <w:p w14:paraId="0E60D4CA" w14:textId="77777777" w:rsidR="001D6948" w:rsidRPr="00E252F3" w:rsidRDefault="001D6948" w:rsidP="001D6948">
      <w:pPr>
        <w:ind w:firstLine="709"/>
        <w:jc w:val="both"/>
        <w:rPr>
          <w:sz w:val="24"/>
          <w:szCs w:val="24"/>
        </w:rPr>
      </w:pPr>
    </w:p>
    <w:p w14:paraId="33D01330" w14:textId="77777777" w:rsidR="001D6948" w:rsidRPr="00E252F3" w:rsidRDefault="001D6948" w:rsidP="00BE5299">
      <w:pPr>
        <w:pStyle w:val="10"/>
        <w:numPr>
          <w:ilvl w:val="0"/>
          <w:numId w:val="23"/>
        </w:numPr>
        <w:spacing w:before="0" w:after="0"/>
        <w:rPr>
          <w:rFonts w:ascii="Times New Roman" w:hAnsi="Times New Roman"/>
          <w:sz w:val="24"/>
          <w:szCs w:val="24"/>
        </w:rPr>
      </w:pPr>
      <w:r w:rsidRPr="00E252F3">
        <w:rPr>
          <w:rFonts w:ascii="Times New Roman" w:hAnsi="Times New Roman"/>
          <w:bCs w:val="0"/>
          <w:sz w:val="24"/>
          <w:szCs w:val="24"/>
          <w:lang w:eastAsia="x-none"/>
        </w:rPr>
        <w:t>Особые условия</w:t>
      </w:r>
    </w:p>
    <w:p w14:paraId="507CEF0E" w14:textId="77777777" w:rsidR="001D6948" w:rsidRPr="00E252F3" w:rsidRDefault="001D6948" w:rsidP="00BE5299">
      <w:pPr>
        <w:widowControl w:val="0"/>
        <w:numPr>
          <w:ilvl w:val="1"/>
          <w:numId w:val="23"/>
        </w:numPr>
        <w:adjustRightInd w:val="0"/>
        <w:ind w:left="391" w:hanging="391"/>
        <w:jc w:val="both"/>
        <w:textAlignment w:val="baseline"/>
        <w:rPr>
          <w:sz w:val="24"/>
          <w:szCs w:val="24"/>
        </w:rPr>
      </w:pPr>
      <w:r>
        <w:rPr>
          <w:sz w:val="24"/>
          <w:szCs w:val="24"/>
        </w:rPr>
        <w:t xml:space="preserve"> </w:t>
      </w:r>
      <w:r w:rsidRPr="00E252F3">
        <w:rPr>
          <w:sz w:val="24"/>
          <w:szCs w:val="24"/>
        </w:rPr>
        <w:t>Повышенный уровень ответственности.</w:t>
      </w:r>
    </w:p>
    <w:p w14:paraId="63EBC506" w14:textId="77777777" w:rsidR="001D6948" w:rsidRPr="00E252F3" w:rsidRDefault="001D6948" w:rsidP="00BE5299">
      <w:pPr>
        <w:widowControl w:val="0"/>
        <w:numPr>
          <w:ilvl w:val="1"/>
          <w:numId w:val="23"/>
        </w:numPr>
        <w:adjustRightInd w:val="0"/>
        <w:ind w:left="391" w:hanging="391"/>
        <w:jc w:val="both"/>
        <w:textAlignment w:val="baseline"/>
        <w:rPr>
          <w:sz w:val="24"/>
          <w:szCs w:val="24"/>
        </w:rPr>
      </w:pPr>
      <w:r>
        <w:rPr>
          <w:sz w:val="24"/>
          <w:szCs w:val="24"/>
        </w:rPr>
        <w:t xml:space="preserve"> </w:t>
      </w:r>
      <w:r w:rsidRPr="00E252F3">
        <w:rPr>
          <w:sz w:val="24"/>
          <w:szCs w:val="24"/>
        </w:rPr>
        <w:t>Действующее предприятие.</w:t>
      </w:r>
    </w:p>
    <w:p w14:paraId="66F26852" w14:textId="77777777" w:rsidR="001D6948" w:rsidRPr="00E252F3" w:rsidRDefault="001D6948" w:rsidP="001D6948">
      <w:pPr>
        <w:ind w:left="360"/>
        <w:jc w:val="both"/>
        <w:rPr>
          <w:sz w:val="24"/>
          <w:szCs w:val="24"/>
        </w:rPr>
      </w:pPr>
    </w:p>
    <w:p w14:paraId="7C98F644"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sz w:val="24"/>
          <w:szCs w:val="24"/>
        </w:rPr>
      </w:pPr>
      <w:bookmarkStart w:id="240" w:name="_Toc83816888"/>
      <w:r w:rsidRPr="00E252F3">
        <w:rPr>
          <w:rFonts w:ascii="Times New Roman" w:hAnsi="Times New Roman"/>
          <w:bCs w:val="0"/>
          <w:sz w:val="24"/>
          <w:szCs w:val="24"/>
          <w:lang w:eastAsia="x-none"/>
        </w:rPr>
        <w:t>Дополнительные требования</w:t>
      </w:r>
      <w:bookmarkEnd w:id="240"/>
    </w:p>
    <w:p w14:paraId="132C7ECD" w14:textId="77777777" w:rsidR="001D6948" w:rsidRPr="00E252F3"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sidRPr="00E252F3">
        <w:rPr>
          <w:sz w:val="24"/>
          <w:szCs w:val="24"/>
        </w:rPr>
        <w:t xml:space="preserve">Основные проектные решения предварительно согласовывать с Заказчиком, </w:t>
      </w:r>
      <w:r w:rsidRPr="009E24B2">
        <w:rPr>
          <w:sz w:val="24"/>
          <w:szCs w:val="24"/>
        </w:rPr>
        <w:t>департаментом по эксплуатации "ЕвроСибЭнерго-Гидрогенерация"</w:t>
      </w:r>
      <w:r w:rsidRPr="00E252F3">
        <w:rPr>
          <w:sz w:val="24"/>
          <w:szCs w:val="24"/>
        </w:rPr>
        <w:t xml:space="preserve"> и ДЗР Эн+ Менеджмент «Сибирь».</w:t>
      </w:r>
    </w:p>
    <w:p w14:paraId="2D0927C2" w14:textId="77777777" w:rsidR="001D6948" w:rsidRPr="00BC66B2"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sidRPr="00BC66B2">
        <w:rPr>
          <w:sz w:val="24"/>
          <w:szCs w:val="24"/>
        </w:rPr>
        <w:t>Сметная документация должна соответствовать «Методики определения стоимости работ по подготовке проектной документации», утвержденной приказом Министерства строительства и жилищно-коммунального хозяйства Российской Федерации от 1 октября 2021 г.№ 707/пр., и должна быть выполнена согласно требованиям  СТП 907-011.210.032-2020 (приказ от 14.09.2020 №358) «Порядок формирования и утверждения перечня проектно-изыскательских работ, разработки заданий на проектирование, проведения экспертизы и согласования проектно-сметной д</w:t>
      </w:r>
      <w:r>
        <w:rPr>
          <w:sz w:val="24"/>
          <w:szCs w:val="24"/>
        </w:rPr>
        <w:t>окументации» ООО «ЕвроСибЭнерго-</w:t>
      </w:r>
      <w:r w:rsidRPr="00BC66B2">
        <w:rPr>
          <w:sz w:val="24"/>
          <w:szCs w:val="24"/>
        </w:rPr>
        <w:t xml:space="preserve">Гидрогенерация», СТП 907-011.202.115-2020 «Ценообразование </w:t>
      </w:r>
      <w:r w:rsidRPr="00BC66B2">
        <w:rPr>
          <w:noProof/>
          <w:sz w:val="24"/>
          <w:szCs w:val="24"/>
        </w:rPr>
        <w:drawing>
          <wp:inline distT="0" distB="0" distL="0" distR="0" wp14:anchorId="45350C6D" wp14:editId="1F2A9927">
            <wp:extent cx="9525" cy="9525"/>
            <wp:effectExtent l="0" t="0" r="0" b="0"/>
            <wp:docPr id="2" name="Picture 29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C66B2">
        <w:rPr>
          <w:sz w:val="24"/>
          <w:szCs w:val="24"/>
        </w:rPr>
        <w:t xml:space="preserve">в ремонтной, строительной деятельности, услуг производственного и непроизводственного (технического) характера» ООО </w:t>
      </w:r>
      <w:r>
        <w:rPr>
          <w:sz w:val="24"/>
          <w:szCs w:val="24"/>
        </w:rPr>
        <w:t>«ЕвроСибЭнерго-</w:t>
      </w:r>
      <w:r w:rsidRPr="00BC66B2">
        <w:rPr>
          <w:sz w:val="24"/>
          <w:szCs w:val="24"/>
        </w:rPr>
        <w:t xml:space="preserve">Гидрогенерация». </w:t>
      </w:r>
    </w:p>
    <w:p w14:paraId="53471A89" w14:textId="77777777" w:rsidR="001D6948" w:rsidRPr="00E252F3" w:rsidRDefault="001D6948" w:rsidP="00BE5299">
      <w:pPr>
        <w:widowControl w:val="0"/>
        <w:numPr>
          <w:ilvl w:val="1"/>
          <w:numId w:val="23"/>
        </w:numPr>
        <w:tabs>
          <w:tab w:val="clear" w:pos="390"/>
          <w:tab w:val="num" w:pos="709"/>
        </w:tabs>
        <w:adjustRightInd w:val="0"/>
        <w:ind w:left="709" w:hanging="709"/>
        <w:jc w:val="both"/>
        <w:textAlignment w:val="baseline"/>
        <w:rPr>
          <w:spacing w:val="-3"/>
          <w:sz w:val="24"/>
          <w:szCs w:val="24"/>
        </w:rPr>
      </w:pPr>
      <w:r w:rsidRPr="00E252F3">
        <w:rPr>
          <w:spacing w:val="-3"/>
          <w:sz w:val="24"/>
          <w:szCs w:val="24"/>
        </w:rPr>
        <w:t xml:space="preserve">Проектная и рабочая документация при направлении на согласование Заказчику в полном объёме (включая обосновывающие расчеты) предоставляется на бумажном носителе в 3 (трех) экз., в 2 (двух) экземплярах в электронном виде (в формате MS </w:t>
      </w:r>
      <w:proofErr w:type="spellStart"/>
      <w:r w:rsidRPr="00E252F3">
        <w:rPr>
          <w:spacing w:val="-3"/>
          <w:sz w:val="24"/>
          <w:szCs w:val="24"/>
        </w:rPr>
        <w:lastRenderedPageBreak/>
        <w:t>Word</w:t>
      </w:r>
      <w:proofErr w:type="spellEnd"/>
      <w:r w:rsidRPr="00E252F3">
        <w:rPr>
          <w:spacing w:val="-3"/>
          <w:sz w:val="24"/>
          <w:szCs w:val="24"/>
        </w:rPr>
        <w:t xml:space="preserve">, </w:t>
      </w:r>
      <w:proofErr w:type="spellStart"/>
      <w:r w:rsidRPr="00E252F3">
        <w:rPr>
          <w:spacing w:val="-3"/>
          <w:sz w:val="24"/>
          <w:szCs w:val="24"/>
        </w:rPr>
        <w:t>Adobe</w:t>
      </w:r>
      <w:proofErr w:type="spellEnd"/>
      <w:r w:rsidRPr="00E252F3">
        <w:rPr>
          <w:spacing w:val="-3"/>
          <w:sz w:val="24"/>
          <w:szCs w:val="24"/>
        </w:rPr>
        <w:t xml:space="preserve"> </w:t>
      </w:r>
      <w:proofErr w:type="spellStart"/>
      <w:r w:rsidRPr="00E252F3">
        <w:rPr>
          <w:spacing w:val="-3"/>
          <w:sz w:val="24"/>
          <w:szCs w:val="24"/>
        </w:rPr>
        <w:t>Acrobat</w:t>
      </w:r>
      <w:proofErr w:type="spellEnd"/>
      <w:r w:rsidRPr="00E252F3">
        <w:rPr>
          <w:spacing w:val="-3"/>
          <w:sz w:val="24"/>
          <w:szCs w:val="24"/>
        </w:rPr>
        <w:t xml:space="preserve">, схемы и графические материалы в редактируемом формате MS </w:t>
      </w:r>
      <w:proofErr w:type="spellStart"/>
      <w:r w:rsidRPr="00E252F3">
        <w:rPr>
          <w:spacing w:val="-3"/>
          <w:sz w:val="24"/>
          <w:szCs w:val="24"/>
        </w:rPr>
        <w:t>Visio</w:t>
      </w:r>
      <w:proofErr w:type="spellEnd"/>
      <w:r w:rsidRPr="00E252F3">
        <w:rPr>
          <w:spacing w:val="-3"/>
          <w:sz w:val="24"/>
          <w:szCs w:val="24"/>
        </w:rPr>
        <w:t xml:space="preserve">) на USB </w:t>
      </w:r>
      <w:proofErr w:type="spellStart"/>
      <w:r w:rsidRPr="00E252F3">
        <w:rPr>
          <w:spacing w:val="-3"/>
          <w:sz w:val="24"/>
          <w:szCs w:val="24"/>
        </w:rPr>
        <w:t>Flash</w:t>
      </w:r>
      <w:proofErr w:type="spellEnd"/>
      <w:r w:rsidRPr="00E252F3">
        <w:rPr>
          <w:spacing w:val="-3"/>
          <w:sz w:val="24"/>
          <w:szCs w:val="24"/>
        </w:rPr>
        <w:t>-накопителе.</w:t>
      </w:r>
    </w:p>
    <w:p w14:paraId="69D1EA89" w14:textId="77777777" w:rsidR="001D6948" w:rsidRPr="00E252F3"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sidRPr="00E252F3">
        <w:rPr>
          <w:sz w:val="24"/>
          <w:szCs w:val="24"/>
        </w:rPr>
        <w:t>Не допускается передача документации Заказчику в электронном виде с пофайловым разделением страниц.</w:t>
      </w:r>
    </w:p>
    <w:p w14:paraId="351F71C5" w14:textId="77777777" w:rsidR="001D6948" w:rsidRPr="00E252F3"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Pr>
          <w:sz w:val="24"/>
          <w:szCs w:val="24"/>
        </w:rPr>
        <w:t xml:space="preserve">Информация, полученная при </w:t>
      </w:r>
      <w:proofErr w:type="spellStart"/>
      <w:r>
        <w:rPr>
          <w:sz w:val="24"/>
          <w:szCs w:val="24"/>
        </w:rPr>
        <w:t>предпроектном</w:t>
      </w:r>
      <w:proofErr w:type="spellEnd"/>
      <w:r>
        <w:rPr>
          <w:sz w:val="24"/>
          <w:szCs w:val="24"/>
        </w:rPr>
        <w:t xml:space="preserve"> обследовании,</w:t>
      </w:r>
      <w:r w:rsidRPr="00E252F3">
        <w:rPr>
          <w:sz w:val="24"/>
          <w:szCs w:val="24"/>
        </w:rPr>
        <w:t xml:space="preserve"> проектная, рабочая и конкурсная документации являются конфиденциальной собственностью Заказчика, и передача ее третьим лицам без его согласия запрещается.</w:t>
      </w:r>
    </w:p>
    <w:p w14:paraId="125C70E7" w14:textId="77777777" w:rsidR="001D6948" w:rsidRDefault="001D6948" w:rsidP="00BE5299">
      <w:pPr>
        <w:widowControl w:val="0"/>
        <w:numPr>
          <w:ilvl w:val="1"/>
          <w:numId w:val="23"/>
        </w:numPr>
        <w:tabs>
          <w:tab w:val="clear" w:pos="390"/>
          <w:tab w:val="num" w:pos="709"/>
        </w:tabs>
        <w:adjustRightInd w:val="0"/>
        <w:ind w:left="709" w:hanging="709"/>
        <w:jc w:val="both"/>
        <w:textAlignment w:val="baseline"/>
        <w:rPr>
          <w:spacing w:val="-2"/>
          <w:sz w:val="24"/>
          <w:szCs w:val="24"/>
        </w:rPr>
      </w:pPr>
      <w:r w:rsidRPr="00E252F3">
        <w:rPr>
          <w:spacing w:val="-2"/>
          <w:sz w:val="24"/>
          <w:szCs w:val="24"/>
        </w:rPr>
        <w:t>При направлении откорректированных материалов проектной и рабочей документации разработчиком должен быть приложен перечень направляемых томов (разделов) с указанием страниц, в которые были внесены изменения. Кроме того, указанные изменения должны быть выделены цветом по тексту документов.</w:t>
      </w:r>
    </w:p>
    <w:p w14:paraId="7F641BB1" w14:textId="77777777" w:rsidR="001D6948" w:rsidRPr="009927CF" w:rsidRDefault="001D6948" w:rsidP="00BE5299">
      <w:pPr>
        <w:widowControl w:val="0"/>
        <w:numPr>
          <w:ilvl w:val="1"/>
          <w:numId w:val="23"/>
        </w:numPr>
        <w:tabs>
          <w:tab w:val="clear" w:pos="390"/>
          <w:tab w:val="num" w:pos="709"/>
        </w:tabs>
        <w:adjustRightInd w:val="0"/>
        <w:ind w:left="709" w:hanging="709"/>
        <w:jc w:val="both"/>
        <w:textAlignment w:val="baseline"/>
        <w:rPr>
          <w:spacing w:val="-2"/>
          <w:sz w:val="24"/>
          <w:szCs w:val="24"/>
        </w:rPr>
      </w:pPr>
      <w:r w:rsidRPr="009927CF">
        <w:rPr>
          <w:spacing w:val="-2"/>
          <w:sz w:val="24"/>
          <w:szCs w:val="24"/>
        </w:rPr>
        <w:t>Предусмотреть обучение персонала на специализированных курсах</w:t>
      </w:r>
      <w:r>
        <w:rPr>
          <w:spacing w:val="-2"/>
          <w:sz w:val="24"/>
          <w:szCs w:val="24"/>
        </w:rPr>
        <w:t xml:space="preserve"> по</w:t>
      </w:r>
      <w:r w:rsidRPr="009927CF">
        <w:rPr>
          <w:spacing w:val="-2"/>
          <w:sz w:val="24"/>
          <w:szCs w:val="24"/>
        </w:rPr>
        <w:t xml:space="preserve"> </w:t>
      </w:r>
      <w:r>
        <w:rPr>
          <w:spacing w:val="-2"/>
          <w:sz w:val="24"/>
          <w:szCs w:val="24"/>
        </w:rPr>
        <w:t xml:space="preserve">параметризации оборудования верхнего и нижнего уровня, работе с используемым в автоматизированной системе системным и прикладным ПО в </w:t>
      </w:r>
      <w:r w:rsidRPr="009927CF">
        <w:rPr>
          <w:spacing w:val="-2"/>
          <w:sz w:val="24"/>
          <w:szCs w:val="24"/>
        </w:rPr>
        <w:t>количестве не менее 3 человек.</w:t>
      </w:r>
    </w:p>
    <w:p w14:paraId="3E8743F8" w14:textId="77777777" w:rsidR="001D6948" w:rsidRPr="00E252F3" w:rsidRDefault="001D6948" w:rsidP="001D6948">
      <w:pPr>
        <w:tabs>
          <w:tab w:val="left" w:pos="1134"/>
        </w:tabs>
        <w:ind w:left="360" w:firstLine="426"/>
        <w:jc w:val="both"/>
        <w:rPr>
          <w:sz w:val="24"/>
          <w:szCs w:val="24"/>
        </w:rPr>
      </w:pPr>
    </w:p>
    <w:p w14:paraId="664765DF"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bCs w:val="0"/>
          <w:sz w:val="24"/>
          <w:szCs w:val="24"/>
          <w:lang w:eastAsia="x-none"/>
        </w:rPr>
      </w:pPr>
      <w:bookmarkStart w:id="241" w:name="_Toc83816889"/>
      <w:r w:rsidRPr="00E252F3">
        <w:rPr>
          <w:rFonts w:ascii="Times New Roman" w:hAnsi="Times New Roman"/>
          <w:bCs w:val="0"/>
          <w:sz w:val="24"/>
          <w:szCs w:val="24"/>
          <w:lang w:eastAsia="x-none"/>
        </w:rPr>
        <w:t>Срок выполнения разработки проектной документации</w:t>
      </w:r>
      <w:bookmarkEnd w:id="241"/>
    </w:p>
    <w:p w14:paraId="5C1C019D" w14:textId="77777777" w:rsidR="001D6948" w:rsidRDefault="001D6948" w:rsidP="00BE5299">
      <w:pPr>
        <w:widowControl w:val="0"/>
        <w:numPr>
          <w:ilvl w:val="1"/>
          <w:numId w:val="23"/>
        </w:numPr>
        <w:adjustRightInd w:val="0"/>
        <w:jc w:val="both"/>
        <w:textAlignment w:val="baseline"/>
        <w:rPr>
          <w:sz w:val="24"/>
          <w:szCs w:val="24"/>
        </w:rPr>
      </w:pPr>
      <w:r>
        <w:rPr>
          <w:sz w:val="24"/>
          <w:szCs w:val="24"/>
        </w:rPr>
        <w:t>Срок проведения предпроектного обследования</w:t>
      </w:r>
      <w:r>
        <w:rPr>
          <w:sz w:val="24"/>
          <w:szCs w:val="24"/>
          <w:lang w:val="en-US"/>
        </w:rPr>
        <w:t xml:space="preserve"> 24.12.2022</w:t>
      </w:r>
    </w:p>
    <w:p w14:paraId="3976C990" w14:textId="77777777" w:rsidR="001D6948" w:rsidRPr="00D057FF" w:rsidRDefault="001D6948" w:rsidP="00BE5299">
      <w:pPr>
        <w:widowControl w:val="0"/>
        <w:numPr>
          <w:ilvl w:val="1"/>
          <w:numId w:val="23"/>
        </w:numPr>
        <w:adjustRightInd w:val="0"/>
        <w:jc w:val="both"/>
        <w:textAlignment w:val="baseline"/>
        <w:rPr>
          <w:sz w:val="24"/>
          <w:szCs w:val="24"/>
        </w:rPr>
      </w:pPr>
      <w:r w:rsidRPr="00D057FF">
        <w:rPr>
          <w:sz w:val="24"/>
          <w:szCs w:val="24"/>
        </w:rPr>
        <w:t>Срок разработки и передачи заказчику Технического задания 31.</w:t>
      </w:r>
      <w:r w:rsidRPr="00D057FF">
        <w:rPr>
          <w:sz w:val="24"/>
        </w:rPr>
        <w:t>05</w:t>
      </w:r>
      <w:r w:rsidRPr="00D057FF">
        <w:rPr>
          <w:sz w:val="24"/>
          <w:szCs w:val="24"/>
        </w:rPr>
        <w:t>.2023 г.</w:t>
      </w:r>
    </w:p>
    <w:p w14:paraId="1D1F77E0" w14:textId="77777777" w:rsidR="001D6948" w:rsidRPr="00D057FF" w:rsidRDefault="001D6948" w:rsidP="00BE5299">
      <w:pPr>
        <w:widowControl w:val="0"/>
        <w:numPr>
          <w:ilvl w:val="1"/>
          <w:numId w:val="23"/>
        </w:numPr>
        <w:adjustRightInd w:val="0"/>
        <w:jc w:val="both"/>
        <w:textAlignment w:val="baseline"/>
        <w:rPr>
          <w:sz w:val="24"/>
          <w:szCs w:val="24"/>
        </w:rPr>
      </w:pPr>
      <w:r w:rsidRPr="00D057FF">
        <w:rPr>
          <w:sz w:val="24"/>
          <w:szCs w:val="24"/>
        </w:rPr>
        <w:t>Срок передачи раздела проектной и рабочей документации заказчику 25.12.2023 г.</w:t>
      </w:r>
    </w:p>
    <w:p w14:paraId="5B4688B1" w14:textId="77777777" w:rsidR="001D6948" w:rsidRPr="00D057FF" w:rsidRDefault="001D6948" w:rsidP="00BE5299">
      <w:pPr>
        <w:widowControl w:val="0"/>
        <w:numPr>
          <w:ilvl w:val="1"/>
          <w:numId w:val="23"/>
        </w:numPr>
        <w:adjustRightInd w:val="0"/>
        <w:jc w:val="both"/>
        <w:textAlignment w:val="baseline"/>
        <w:rPr>
          <w:sz w:val="24"/>
          <w:szCs w:val="24"/>
        </w:rPr>
      </w:pPr>
      <w:r w:rsidRPr="00D057FF">
        <w:rPr>
          <w:sz w:val="24"/>
          <w:szCs w:val="24"/>
        </w:rPr>
        <w:t>Сроки реализации: начиная с 01.01.2023г. выполнить поставку оборудования, СМР, ПНР согласно графика, разработанного в рамках Рабочей документации, с заключением дополнительных соглашений с учетом годового коэффициента инфляции.</w:t>
      </w:r>
    </w:p>
    <w:p w14:paraId="3BF6D09B" w14:textId="77777777" w:rsidR="001D6948" w:rsidRPr="00E252F3" w:rsidRDefault="001D6948" w:rsidP="001D6948">
      <w:pPr>
        <w:keepNext/>
        <w:tabs>
          <w:tab w:val="left" w:pos="993"/>
        </w:tabs>
        <w:ind w:left="567"/>
        <w:jc w:val="both"/>
        <w:outlineLvl w:val="1"/>
        <w:rPr>
          <w:sz w:val="24"/>
          <w:szCs w:val="24"/>
        </w:rPr>
      </w:pPr>
    </w:p>
    <w:p w14:paraId="06ADB024"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bCs w:val="0"/>
          <w:sz w:val="24"/>
          <w:szCs w:val="24"/>
          <w:lang w:eastAsia="x-none"/>
        </w:rPr>
      </w:pPr>
      <w:bookmarkStart w:id="242" w:name="_Toc83816890"/>
      <w:r w:rsidRPr="00E252F3">
        <w:rPr>
          <w:rFonts w:ascii="Times New Roman" w:hAnsi="Times New Roman"/>
          <w:bCs w:val="0"/>
          <w:sz w:val="24"/>
          <w:szCs w:val="24"/>
          <w:lang w:eastAsia="x-none"/>
        </w:rPr>
        <w:t>Заказчик</w:t>
      </w:r>
      <w:bookmarkEnd w:id="242"/>
    </w:p>
    <w:p w14:paraId="504B02C9" w14:textId="77777777" w:rsidR="001D6948" w:rsidRPr="00E252F3" w:rsidRDefault="001D6948" w:rsidP="001D6948">
      <w:pPr>
        <w:ind w:firstLine="720"/>
        <w:jc w:val="both"/>
        <w:rPr>
          <w:sz w:val="24"/>
          <w:szCs w:val="24"/>
        </w:rPr>
      </w:pPr>
      <w:r w:rsidRPr="00E252F3">
        <w:rPr>
          <w:sz w:val="24"/>
          <w:szCs w:val="24"/>
        </w:rPr>
        <w:t xml:space="preserve">Филиал ООО </w:t>
      </w:r>
      <w:r>
        <w:rPr>
          <w:sz w:val="24"/>
          <w:szCs w:val="24"/>
        </w:rPr>
        <w:t>«</w:t>
      </w:r>
      <w:r w:rsidRPr="00E252F3">
        <w:rPr>
          <w:sz w:val="24"/>
          <w:szCs w:val="24"/>
        </w:rPr>
        <w:t>ЕвроСибЭнерго-Гидрогенерация</w:t>
      </w:r>
      <w:r>
        <w:rPr>
          <w:sz w:val="24"/>
          <w:szCs w:val="24"/>
        </w:rPr>
        <w:t>»</w:t>
      </w:r>
      <w:r w:rsidRPr="00E252F3">
        <w:rPr>
          <w:sz w:val="24"/>
          <w:szCs w:val="24"/>
        </w:rPr>
        <w:t xml:space="preserve"> «Братская ГЭС».</w:t>
      </w:r>
    </w:p>
    <w:p w14:paraId="68B6AB37" w14:textId="77777777" w:rsidR="001D6948" w:rsidRPr="00E252F3" w:rsidRDefault="001D6948" w:rsidP="001D6948">
      <w:pPr>
        <w:ind w:firstLine="720"/>
        <w:jc w:val="both"/>
        <w:rPr>
          <w:sz w:val="24"/>
          <w:szCs w:val="24"/>
        </w:rPr>
      </w:pPr>
    </w:p>
    <w:p w14:paraId="42D340C9"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bCs w:val="0"/>
          <w:sz w:val="24"/>
          <w:szCs w:val="24"/>
          <w:lang w:eastAsia="x-none"/>
        </w:rPr>
      </w:pPr>
      <w:bookmarkStart w:id="243" w:name="_Toc83816891"/>
      <w:r w:rsidRPr="00E252F3">
        <w:rPr>
          <w:rFonts w:ascii="Times New Roman" w:hAnsi="Times New Roman"/>
          <w:bCs w:val="0"/>
          <w:sz w:val="24"/>
          <w:szCs w:val="24"/>
          <w:lang w:eastAsia="x-none"/>
        </w:rPr>
        <w:t>Исходные данные</w:t>
      </w:r>
      <w:bookmarkEnd w:id="243"/>
    </w:p>
    <w:p w14:paraId="3D6936C3" w14:textId="77777777" w:rsidR="001D6948" w:rsidRPr="00E252F3"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sidRPr="00E252F3">
        <w:rPr>
          <w:sz w:val="24"/>
          <w:szCs w:val="24"/>
        </w:rPr>
        <w:t>Исходные данные выдаются по письменному запросу проектной организации.</w:t>
      </w:r>
    </w:p>
    <w:p w14:paraId="0866A538" w14:textId="77777777" w:rsidR="001D6948" w:rsidRPr="00E252F3"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sidRPr="00E252F3">
        <w:rPr>
          <w:sz w:val="24"/>
          <w:szCs w:val="24"/>
        </w:rPr>
        <w:t>При проведении работ Заказчик должен предоставить Подрядчику в рамках проведения предпроектного обследования следующую информацию в качестве исходных данных для разработки системы</w:t>
      </w:r>
      <w:r>
        <w:rPr>
          <w:sz w:val="24"/>
          <w:szCs w:val="24"/>
        </w:rPr>
        <w:t>.</w:t>
      </w:r>
    </w:p>
    <w:p w14:paraId="64DD08AB" w14:textId="77777777" w:rsidR="001D6948" w:rsidRPr="00E252F3" w:rsidRDefault="001D6948" w:rsidP="00BE5299">
      <w:pPr>
        <w:pStyle w:val="15"/>
        <w:numPr>
          <w:ilvl w:val="0"/>
          <w:numId w:val="24"/>
        </w:numPr>
        <w:tabs>
          <w:tab w:val="num" w:pos="993"/>
        </w:tabs>
        <w:spacing w:line="240" w:lineRule="auto"/>
        <w:ind w:left="709" w:firstLine="0"/>
        <w:jc w:val="both"/>
        <w:rPr>
          <w:rFonts w:ascii="Times New Roman" w:hAnsi="Times New Roman"/>
          <w:sz w:val="24"/>
          <w:szCs w:val="24"/>
          <w:lang w:eastAsia="ru-RU"/>
        </w:rPr>
      </w:pPr>
      <w:r w:rsidRPr="00E252F3">
        <w:rPr>
          <w:rFonts w:ascii="Times New Roman" w:hAnsi="Times New Roman"/>
          <w:sz w:val="24"/>
          <w:szCs w:val="24"/>
          <w:lang w:eastAsia="ru-RU"/>
        </w:rPr>
        <w:t>Схемы для программно-технических комплексов, перечни сигналов, планы объекта и размещения оборудования</w:t>
      </w:r>
      <w:r>
        <w:rPr>
          <w:rFonts w:ascii="Times New Roman" w:hAnsi="Times New Roman"/>
          <w:sz w:val="24"/>
          <w:szCs w:val="24"/>
          <w:lang w:eastAsia="ru-RU"/>
        </w:rPr>
        <w:t>.</w:t>
      </w:r>
    </w:p>
    <w:p w14:paraId="0EA27239" w14:textId="77777777" w:rsidR="001D6948" w:rsidRPr="00E252F3" w:rsidRDefault="001D6948" w:rsidP="00BE5299">
      <w:pPr>
        <w:pStyle w:val="15"/>
        <w:numPr>
          <w:ilvl w:val="0"/>
          <w:numId w:val="24"/>
        </w:numPr>
        <w:tabs>
          <w:tab w:val="num" w:pos="993"/>
        </w:tabs>
        <w:spacing w:line="240" w:lineRule="auto"/>
        <w:ind w:left="709" w:firstLine="0"/>
        <w:jc w:val="both"/>
        <w:rPr>
          <w:rFonts w:ascii="Times New Roman" w:hAnsi="Times New Roman"/>
          <w:sz w:val="24"/>
          <w:szCs w:val="24"/>
          <w:lang w:eastAsia="ru-RU"/>
        </w:rPr>
      </w:pPr>
      <w:r w:rsidRPr="00E252F3">
        <w:rPr>
          <w:rFonts w:ascii="Times New Roman" w:hAnsi="Times New Roman"/>
          <w:sz w:val="24"/>
          <w:szCs w:val="24"/>
          <w:lang w:eastAsia="ru-RU"/>
        </w:rPr>
        <w:t>Информацию по существующим сетям электропитания и заземления, точкам подключения оборудования, запасам по мощности в точках подключения, характеристикам заземления</w:t>
      </w:r>
      <w:r>
        <w:rPr>
          <w:rFonts w:ascii="Times New Roman" w:hAnsi="Times New Roman"/>
          <w:sz w:val="24"/>
          <w:szCs w:val="24"/>
          <w:lang w:eastAsia="ru-RU"/>
        </w:rPr>
        <w:t>.</w:t>
      </w:r>
    </w:p>
    <w:p w14:paraId="0904AFFB" w14:textId="77777777" w:rsidR="001D6948" w:rsidRPr="00E252F3" w:rsidRDefault="001D6948" w:rsidP="00BE5299">
      <w:pPr>
        <w:pStyle w:val="15"/>
        <w:numPr>
          <w:ilvl w:val="0"/>
          <w:numId w:val="24"/>
        </w:numPr>
        <w:tabs>
          <w:tab w:val="num" w:pos="993"/>
        </w:tabs>
        <w:spacing w:line="240" w:lineRule="auto"/>
        <w:ind w:left="709" w:firstLine="0"/>
        <w:jc w:val="both"/>
        <w:rPr>
          <w:rFonts w:ascii="Times New Roman" w:hAnsi="Times New Roman"/>
          <w:sz w:val="24"/>
          <w:szCs w:val="24"/>
          <w:lang w:eastAsia="ru-RU"/>
        </w:rPr>
      </w:pPr>
      <w:r w:rsidRPr="00E252F3">
        <w:rPr>
          <w:rFonts w:ascii="Times New Roman" w:hAnsi="Times New Roman"/>
          <w:sz w:val="24"/>
          <w:szCs w:val="24"/>
          <w:lang w:eastAsia="ru-RU"/>
        </w:rPr>
        <w:t>Другие необходимые данные для выполнения работ по настоящему Документу.</w:t>
      </w:r>
    </w:p>
    <w:p w14:paraId="13DFD74D" w14:textId="77777777" w:rsidR="001D6948" w:rsidRPr="00E252F3" w:rsidRDefault="001D6948" w:rsidP="00BE5299">
      <w:pPr>
        <w:widowControl w:val="0"/>
        <w:numPr>
          <w:ilvl w:val="1"/>
          <w:numId w:val="23"/>
        </w:numPr>
        <w:tabs>
          <w:tab w:val="clear" w:pos="390"/>
          <w:tab w:val="num" w:pos="709"/>
          <w:tab w:val="num" w:pos="993"/>
        </w:tabs>
        <w:adjustRightInd w:val="0"/>
        <w:ind w:left="709" w:hanging="709"/>
        <w:jc w:val="both"/>
        <w:textAlignment w:val="baseline"/>
        <w:rPr>
          <w:sz w:val="24"/>
          <w:szCs w:val="24"/>
        </w:rPr>
      </w:pPr>
      <w:r w:rsidRPr="00E252F3">
        <w:rPr>
          <w:sz w:val="24"/>
          <w:szCs w:val="24"/>
        </w:rPr>
        <w:t>Подрядчик обязан действовать в соответствии с Соглашением о неразглашении и не вправе передавать предоставленную Заказчиком в рамках работ информацию третьим лицам без согласия Заказчика.</w:t>
      </w:r>
    </w:p>
    <w:p w14:paraId="0D535169" w14:textId="77777777" w:rsidR="001D6948" w:rsidRPr="00E252F3" w:rsidRDefault="001D6948" w:rsidP="001D6948">
      <w:pPr>
        <w:widowControl w:val="0"/>
        <w:adjustRightInd w:val="0"/>
        <w:ind w:left="391"/>
        <w:jc w:val="both"/>
        <w:textAlignment w:val="baseline"/>
        <w:rPr>
          <w:sz w:val="24"/>
          <w:szCs w:val="24"/>
        </w:rPr>
      </w:pPr>
    </w:p>
    <w:p w14:paraId="5066D19B" w14:textId="77777777" w:rsidR="001D6948" w:rsidRPr="00E252F3" w:rsidRDefault="001D6948" w:rsidP="00BE5299">
      <w:pPr>
        <w:pStyle w:val="10"/>
        <w:numPr>
          <w:ilvl w:val="0"/>
          <w:numId w:val="23"/>
        </w:numPr>
        <w:tabs>
          <w:tab w:val="clear" w:pos="390"/>
        </w:tabs>
        <w:spacing w:before="0" w:after="0"/>
        <w:ind w:left="432" w:hanging="432"/>
        <w:rPr>
          <w:rFonts w:ascii="Times New Roman" w:hAnsi="Times New Roman"/>
          <w:bCs w:val="0"/>
          <w:sz w:val="24"/>
          <w:szCs w:val="24"/>
          <w:lang w:eastAsia="x-none"/>
        </w:rPr>
      </w:pPr>
      <w:bookmarkStart w:id="244" w:name="_Toc83816892"/>
      <w:r w:rsidRPr="00E252F3">
        <w:rPr>
          <w:rFonts w:ascii="Times New Roman" w:hAnsi="Times New Roman"/>
          <w:bCs w:val="0"/>
          <w:sz w:val="24"/>
          <w:szCs w:val="24"/>
          <w:lang w:eastAsia="x-none"/>
        </w:rPr>
        <w:t>Требования к исполнителю</w:t>
      </w:r>
      <w:bookmarkEnd w:id="244"/>
    </w:p>
    <w:p w14:paraId="13840473" w14:textId="77777777" w:rsidR="001D6948" w:rsidRPr="00E252F3"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sidRPr="00E252F3">
        <w:rPr>
          <w:sz w:val="24"/>
          <w:szCs w:val="24"/>
        </w:rPr>
        <w:t>Подрядчик должен иметь квалифицированный персонал, обладающий дипломами и сертификатами, подтверждающими его квалификацию по направлению «информационная безопасность» и в области обеспечения безопасности технологических систем, а также подтверждающими знание технологически</w:t>
      </w:r>
      <w:r>
        <w:rPr>
          <w:sz w:val="24"/>
          <w:szCs w:val="24"/>
        </w:rPr>
        <w:t>х процессов в электроэнергетике.</w:t>
      </w:r>
    </w:p>
    <w:p w14:paraId="4AAB5AC9" w14:textId="77777777" w:rsidR="001D6948" w:rsidRPr="00E252F3"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sidRPr="00E252F3">
        <w:rPr>
          <w:sz w:val="24"/>
          <w:szCs w:val="24"/>
        </w:rPr>
        <w:t xml:space="preserve">Наличие лицензии ФСТЭК России на деятельность по технической защите конфиденциальной информации </w:t>
      </w:r>
      <w:r w:rsidRPr="000C3596">
        <w:rPr>
          <w:sz w:val="24"/>
          <w:szCs w:val="24"/>
        </w:rPr>
        <w:t>и на деятельность по разработке и производству средств защиты конфиденциальной информации</w:t>
      </w:r>
      <w:r>
        <w:rPr>
          <w:sz w:val="24"/>
          <w:szCs w:val="24"/>
        </w:rPr>
        <w:t>.</w:t>
      </w:r>
    </w:p>
    <w:p w14:paraId="2AC6B4E7" w14:textId="77777777" w:rsidR="001D6948"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Pr>
          <w:sz w:val="24"/>
          <w:szCs w:val="24"/>
        </w:rPr>
        <w:lastRenderedPageBreak/>
        <w:t>Исполнитель</w:t>
      </w:r>
      <w:r w:rsidRPr="00E252F3">
        <w:rPr>
          <w:sz w:val="24"/>
          <w:szCs w:val="24"/>
        </w:rPr>
        <w:t xml:space="preserve"> должен иметь </w:t>
      </w:r>
      <w:r w:rsidRPr="000C3596">
        <w:rPr>
          <w:sz w:val="24"/>
          <w:szCs w:val="24"/>
        </w:rPr>
        <w:t>опыт проектирования и реализации не менее 10 (десяти)</w:t>
      </w:r>
      <w:r w:rsidRPr="00E252F3">
        <w:rPr>
          <w:sz w:val="24"/>
          <w:szCs w:val="24"/>
        </w:rPr>
        <w:t xml:space="preserve"> аналогичных систем, эксплуатируемых </w:t>
      </w:r>
      <w:r>
        <w:rPr>
          <w:sz w:val="24"/>
          <w:szCs w:val="24"/>
        </w:rPr>
        <w:t xml:space="preserve">в настоящее время на объектах </w:t>
      </w:r>
      <w:proofErr w:type="spellStart"/>
      <w:r>
        <w:rPr>
          <w:sz w:val="24"/>
          <w:szCs w:val="24"/>
        </w:rPr>
        <w:t>гидрогенерации</w:t>
      </w:r>
      <w:proofErr w:type="spellEnd"/>
      <w:r>
        <w:rPr>
          <w:sz w:val="24"/>
          <w:szCs w:val="24"/>
        </w:rPr>
        <w:t>.</w:t>
      </w:r>
    </w:p>
    <w:p w14:paraId="2416BA44" w14:textId="77777777" w:rsidR="001D6948" w:rsidRPr="000C3596"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sidRPr="000C3596">
        <w:rPr>
          <w:sz w:val="24"/>
          <w:szCs w:val="24"/>
        </w:rPr>
        <w:t>Наличие у организации международного стандарта качества к деятельности по автоматизации технологических процессов и конструированию/производству низковольтных комплектных устройств ГОСТ ISO-9001-2011</w:t>
      </w:r>
      <w:r>
        <w:rPr>
          <w:sz w:val="24"/>
          <w:szCs w:val="24"/>
        </w:rPr>
        <w:t>.</w:t>
      </w:r>
    </w:p>
    <w:p w14:paraId="16F48CF6" w14:textId="77777777" w:rsidR="001D6948" w:rsidRDefault="001D6948" w:rsidP="00BE5299">
      <w:pPr>
        <w:widowControl w:val="0"/>
        <w:numPr>
          <w:ilvl w:val="1"/>
          <w:numId w:val="23"/>
        </w:numPr>
        <w:tabs>
          <w:tab w:val="clear" w:pos="390"/>
          <w:tab w:val="num" w:pos="709"/>
        </w:tabs>
        <w:adjustRightInd w:val="0"/>
        <w:ind w:left="709" w:hanging="709"/>
        <w:jc w:val="both"/>
        <w:textAlignment w:val="baseline"/>
        <w:rPr>
          <w:sz w:val="24"/>
          <w:szCs w:val="24"/>
        </w:rPr>
      </w:pPr>
      <w:r>
        <w:rPr>
          <w:sz w:val="24"/>
          <w:szCs w:val="24"/>
        </w:rPr>
        <w:t xml:space="preserve">Исполнитель должен иметь собственный положительный опыт применения в </w:t>
      </w:r>
      <w:r w:rsidRPr="00E252F3">
        <w:rPr>
          <w:sz w:val="24"/>
          <w:szCs w:val="24"/>
        </w:rPr>
        <w:t xml:space="preserve">аналогичных </w:t>
      </w:r>
      <w:r>
        <w:rPr>
          <w:sz w:val="24"/>
          <w:szCs w:val="24"/>
        </w:rPr>
        <w:t>проектах предлагаемой им номенклатуры технических и программных средств, полностью удовлетворяющих требованиям настоящего задания.</w:t>
      </w:r>
    </w:p>
    <w:p w14:paraId="3ED06D11" w14:textId="77777777" w:rsidR="001D6948" w:rsidRDefault="001D6948" w:rsidP="001D6948">
      <w:pPr>
        <w:spacing w:line="288" w:lineRule="auto"/>
        <w:rPr>
          <w:sz w:val="24"/>
          <w:szCs w:val="24"/>
        </w:rPr>
      </w:pPr>
    </w:p>
    <w:p w14:paraId="49C41AA5" w14:textId="62F1C790" w:rsidR="00E11450" w:rsidRPr="003107A8" w:rsidRDefault="00E11450" w:rsidP="003107A8">
      <w:pPr>
        <w:pStyle w:val="SCH"/>
        <w:numPr>
          <w:ilvl w:val="0"/>
          <w:numId w:val="0"/>
        </w:numPr>
        <w:spacing w:before="120" w:line="240" w:lineRule="auto"/>
        <w:ind w:firstLine="6804"/>
        <w:jc w:val="center"/>
        <w:outlineLvl w:val="0"/>
        <w:rPr>
          <w:i w:val="0"/>
          <w:sz w:val="22"/>
          <w:szCs w:val="22"/>
        </w:rPr>
      </w:pPr>
    </w:p>
    <w:p w14:paraId="49C41AA6" w14:textId="77777777" w:rsidR="00EA7CE5" w:rsidRPr="003107A8" w:rsidRDefault="00EA7CE5" w:rsidP="003107A8">
      <w:pPr>
        <w:pStyle w:val="a7"/>
        <w:spacing w:before="120" w:after="120"/>
        <w:jc w:val="both"/>
        <w:rPr>
          <w:sz w:val="22"/>
          <w:szCs w:val="22"/>
        </w:rPr>
      </w:pPr>
    </w:p>
    <w:p w14:paraId="49C41AA7" w14:textId="77777777" w:rsidR="00EA7CE5" w:rsidRPr="003107A8" w:rsidRDefault="00EA7CE5" w:rsidP="003107A8">
      <w:pPr>
        <w:pStyle w:val="a7"/>
        <w:spacing w:before="120" w:after="120"/>
        <w:jc w:val="both"/>
        <w:rPr>
          <w:sz w:val="22"/>
          <w:szCs w:val="22"/>
        </w:rPr>
      </w:pPr>
    </w:p>
    <w:tbl>
      <w:tblPr>
        <w:tblW w:w="10280" w:type="dxa"/>
        <w:tblInd w:w="-34" w:type="dxa"/>
        <w:tblLook w:val="01E0" w:firstRow="1" w:lastRow="1" w:firstColumn="1" w:lastColumn="1" w:noHBand="0" w:noVBand="0"/>
      </w:tblPr>
      <w:tblGrid>
        <w:gridCol w:w="5104"/>
        <w:gridCol w:w="5176"/>
      </w:tblGrid>
      <w:tr w:rsidR="00A73EDB" w:rsidRPr="003107A8" w14:paraId="005EB02C" w14:textId="77777777" w:rsidTr="00A73EDB">
        <w:trPr>
          <w:trHeight w:val="1134"/>
        </w:trPr>
        <w:tc>
          <w:tcPr>
            <w:tcW w:w="5104" w:type="dxa"/>
          </w:tcPr>
          <w:p w14:paraId="7F32D05C"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5B7064A3" w14:textId="77777777" w:rsidR="00A73EDB" w:rsidRPr="003107A8" w:rsidRDefault="00A73EDB" w:rsidP="00A73EDB">
            <w:pPr>
              <w:pStyle w:val="a7"/>
              <w:spacing w:before="120" w:after="120"/>
              <w:jc w:val="both"/>
              <w:rPr>
                <w:sz w:val="22"/>
                <w:szCs w:val="22"/>
              </w:rPr>
            </w:pPr>
          </w:p>
          <w:p w14:paraId="01D1ADF1" w14:textId="77777777" w:rsidR="00A73EDB" w:rsidRPr="003107A8" w:rsidRDefault="00A73EDB" w:rsidP="00A73EDB">
            <w:pPr>
              <w:pStyle w:val="a7"/>
              <w:spacing w:before="120" w:after="120"/>
              <w:jc w:val="both"/>
              <w:rPr>
                <w:sz w:val="22"/>
                <w:szCs w:val="22"/>
              </w:rPr>
            </w:pPr>
          </w:p>
          <w:p w14:paraId="640A992A" w14:textId="77777777" w:rsidR="00A73EDB" w:rsidRPr="001666AA" w:rsidRDefault="00A73EDB" w:rsidP="00A73EDB">
            <w:pPr>
              <w:rPr>
                <w:sz w:val="22"/>
                <w:szCs w:val="22"/>
              </w:rPr>
            </w:pPr>
            <w:r w:rsidRPr="001666AA">
              <w:rPr>
                <w:sz w:val="22"/>
                <w:szCs w:val="22"/>
              </w:rPr>
              <w:t xml:space="preserve">________________ </w:t>
            </w:r>
          </w:p>
          <w:p w14:paraId="05A2DD52" w14:textId="77777777" w:rsidR="00A73EDB" w:rsidRPr="001666AA" w:rsidRDefault="00A73EDB" w:rsidP="00A73EDB">
            <w:pPr>
              <w:rPr>
                <w:sz w:val="22"/>
                <w:szCs w:val="22"/>
              </w:rPr>
            </w:pPr>
            <w:r w:rsidRPr="001666AA">
              <w:rPr>
                <w:sz w:val="22"/>
                <w:szCs w:val="22"/>
              </w:rPr>
              <w:t>М.П.</w:t>
            </w:r>
          </w:p>
          <w:p w14:paraId="54113CF9"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345D006A"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6EE5A1D2" w14:textId="77777777" w:rsidR="00A73EDB" w:rsidRPr="001666AA" w:rsidRDefault="00A73EDB" w:rsidP="00A73EDB">
            <w:pPr>
              <w:rPr>
                <w:sz w:val="22"/>
                <w:szCs w:val="22"/>
              </w:rPr>
            </w:pPr>
            <w:r w:rsidRPr="001666AA">
              <w:rPr>
                <w:sz w:val="22"/>
                <w:szCs w:val="22"/>
              </w:rPr>
              <w:t xml:space="preserve">Директор </w:t>
            </w:r>
          </w:p>
          <w:p w14:paraId="7A7DE1C8"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4A4BB675" w14:textId="77777777" w:rsidR="00A73EDB" w:rsidRPr="001666AA" w:rsidRDefault="00A73EDB" w:rsidP="00A73EDB">
            <w:pPr>
              <w:rPr>
                <w:sz w:val="22"/>
                <w:szCs w:val="22"/>
              </w:rPr>
            </w:pPr>
          </w:p>
          <w:p w14:paraId="55A389A2" w14:textId="77777777" w:rsidR="00A73EDB" w:rsidRPr="001666AA" w:rsidRDefault="00A73EDB" w:rsidP="00A73EDB">
            <w:pPr>
              <w:rPr>
                <w:sz w:val="22"/>
                <w:szCs w:val="22"/>
              </w:rPr>
            </w:pPr>
            <w:r w:rsidRPr="001666AA">
              <w:rPr>
                <w:sz w:val="22"/>
                <w:szCs w:val="22"/>
              </w:rPr>
              <w:t>_______________С.В. Кузнецов</w:t>
            </w:r>
          </w:p>
          <w:p w14:paraId="7DE3F19A" w14:textId="77777777" w:rsidR="00A73EDB" w:rsidRPr="001666AA" w:rsidRDefault="00A73EDB" w:rsidP="00A73EDB">
            <w:pPr>
              <w:rPr>
                <w:sz w:val="22"/>
                <w:szCs w:val="22"/>
              </w:rPr>
            </w:pPr>
            <w:r w:rsidRPr="001666AA">
              <w:rPr>
                <w:sz w:val="22"/>
                <w:szCs w:val="22"/>
              </w:rPr>
              <w:t xml:space="preserve">М.П.   </w:t>
            </w:r>
          </w:p>
          <w:p w14:paraId="2CB89469" w14:textId="77777777" w:rsidR="00A73EDB" w:rsidRPr="003107A8" w:rsidRDefault="00A73EDB" w:rsidP="00A73EDB">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4022568A" w14:textId="77777777" w:rsidR="00A73EDB" w:rsidRPr="003107A8" w:rsidRDefault="00A73EDB" w:rsidP="00A73EDB">
            <w:pPr>
              <w:pStyle w:val="a7"/>
              <w:spacing w:before="120" w:after="120"/>
              <w:jc w:val="both"/>
              <w:rPr>
                <w:sz w:val="22"/>
                <w:szCs w:val="22"/>
              </w:rPr>
            </w:pPr>
          </w:p>
        </w:tc>
      </w:tr>
    </w:tbl>
    <w:p w14:paraId="49C41AA8" w14:textId="77777777" w:rsidR="00EA7CE5" w:rsidRPr="003107A8" w:rsidRDefault="00EA7CE5" w:rsidP="003107A8">
      <w:pPr>
        <w:pStyle w:val="a7"/>
        <w:spacing w:before="120" w:after="120"/>
        <w:jc w:val="both"/>
        <w:rPr>
          <w:sz w:val="22"/>
          <w:szCs w:val="22"/>
        </w:rPr>
      </w:pPr>
    </w:p>
    <w:p w14:paraId="49C41AA9" w14:textId="77777777" w:rsidR="00EA7CE5" w:rsidRPr="003107A8" w:rsidRDefault="00EA7CE5" w:rsidP="003107A8">
      <w:pPr>
        <w:pStyle w:val="a7"/>
        <w:spacing w:before="120" w:after="120"/>
        <w:jc w:val="both"/>
        <w:rPr>
          <w:sz w:val="22"/>
          <w:szCs w:val="22"/>
        </w:rPr>
      </w:pPr>
    </w:p>
    <w:p w14:paraId="49C41AAA" w14:textId="77777777" w:rsidR="00EA7CE5" w:rsidRPr="003107A8" w:rsidRDefault="00EA7CE5" w:rsidP="003107A8">
      <w:pPr>
        <w:pStyle w:val="a7"/>
        <w:spacing w:before="120" w:after="120"/>
        <w:jc w:val="both"/>
        <w:rPr>
          <w:sz w:val="22"/>
          <w:szCs w:val="22"/>
        </w:rPr>
      </w:pPr>
    </w:p>
    <w:p w14:paraId="49C41AAB" w14:textId="77777777" w:rsidR="00EA7CE5" w:rsidRPr="003107A8" w:rsidRDefault="00EA7CE5" w:rsidP="003107A8">
      <w:pPr>
        <w:pStyle w:val="a7"/>
        <w:spacing w:before="120" w:after="120"/>
        <w:jc w:val="both"/>
        <w:rPr>
          <w:sz w:val="22"/>
          <w:szCs w:val="22"/>
        </w:rPr>
      </w:pPr>
    </w:p>
    <w:p w14:paraId="49C41AAC" w14:textId="77777777" w:rsidR="00EA7CE5" w:rsidRPr="003107A8" w:rsidRDefault="00EA7CE5" w:rsidP="003107A8">
      <w:pPr>
        <w:pStyle w:val="a7"/>
        <w:spacing w:before="120" w:after="120"/>
        <w:jc w:val="both"/>
        <w:rPr>
          <w:sz w:val="22"/>
          <w:szCs w:val="22"/>
        </w:rPr>
      </w:pPr>
    </w:p>
    <w:p w14:paraId="49C41AAD" w14:textId="77777777" w:rsidR="00EA7CE5" w:rsidRPr="003107A8" w:rsidRDefault="00EA7CE5" w:rsidP="003107A8">
      <w:pPr>
        <w:pStyle w:val="a7"/>
        <w:spacing w:before="120" w:after="120"/>
        <w:jc w:val="both"/>
        <w:rPr>
          <w:sz w:val="22"/>
          <w:szCs w:val="22"/>
        </w:rPr>
      </w:pPr>
    </w:p>
    <w:p w14:paraId="49C41AAE" w14:textId="77777777" w:rsidR="00EA7CE5" w:rsidRPr="003107A8" w:rsidRDefault="00EA7CE5" w:rsidP="003107A8">
      <w:pPr>
        <w:pStyle w:val="a7"/>
        <w:spacing w:before="120" w:after="120"/>
        <w:jc w:val="both"/>
        <w:rPr>
          <w:sz w:val="22"/>
          <w:szCs w:val="22"/>
        </w:rPr>
      </w:pPr>
    </w:p>
    <w:p w14:paraId="49C41AAF" w14:textId="77777777" w:rsidR="00EA7CE5" w:rsidRPr="003107A8" w:rsidRDefault="00EA7CE5" w:rsidP="003107A8">
      <w:pPr>
        <w:pStyle w:val="a7"/>
        <w:spacing w:before="120" w:after="120"/>
        <w:jc w:val="both"/>
        <w:rPr>
          <w:sz w:val="22"/>
          <w:szCs w:val="22"/>
        </w:rPr>
      </w:pPr>
    </w:p>
    <w:p w14:paraId="49C41ABA" w14:textId="77777777" w:rsidR="00EA7CE5" w:rsidRPr="003107A8" w:rsidRDefault="00EA7CE5" w:rsidP="003107A8">
      <w:pPr>
        <w:pStyle w:val="a7"/>
        <w:spacing w:before="120" w:after="120"/>
        <w:jc w:val="both"/>
        <w:rPr>
          <w:sz w:val="22"/>
          <w:szCs w:val="22"/>
        </w:rPr>
      </w:pPr>
    </w:p>
    <w:p w14:paraId="49C41ABB" w14:textId="77777777" w:rsidR="00EA7CE5" w:rsidRPr="003107A8" w:rsidRDefault="00EA7CE5" w:rsidP="003107A8">
      <w:pPr>
        <w:pStyle w:val="a7"/>
        <w:spacing w:before="120" w:after="120"/>
        <w:jc w:val="both"/>
        <w:rPr>
          <w:sz w:val="22"/>
          <w:szCs w:val="22"/>
        </w:rPr>
      </w:pPr>
    </w:p>
    <w:p w14:paraId="49C41ACB" w14:textId="77777777" w:rsidR="00E11450" w:rsidRPr="003107A8" w:rsidRDefault="00E11450" w:rsidP="003107A8">
      <w:pPr>
        <w:spacing w:before="120" w:after="120"/>
        <w:jc w:val="both"/>
        <w:rPr>
          <w:b/>
          <w:i/>
          <w:sz w:val="22"/>
          <w:szCs w:val="22"/>
        </w:rPr>
      </w:pPr>
    </w:p>
    <w:p w14:paraId="49C41ACC" w14:textId="77777777"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14:paraId="49C41ACD" w14:textId="77777777"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45" w:name="RefSCH2"/>
      <w:bookmarkStart w:id="246" w:name="_Toc502148242"/>
      <w:bookmarkStart w:id="247" w:name="_Toc502142583"/>
      <w:bookmarkStart w:id="248" w:name="_Toc499813180"/>
      <w:r w:rsidRPr="003107A8">
        <w:rPr>
          <w:sz w:val="22"/>
          <w:szCs w:val="22"/>
        </w:rPr>
        <w:lastRenderedPageBreak/>
        <w:t xml:space="preserve">Приложение </w:t>
      </w:r>
      <w:bookmarkStart w:id="249" w:name="RefSCH2_No"/>
      <w:r w:rsidR="0015670A">
        <w:rPr>
          <w:sz w:val="22"/>
          <w:szCs w:val="22"/>
        </w:rPr>
        <w:t>№ </w:t>
      </w:r>
      <w:r w:rsidRPr="003107A8">
        <w:rPr>
          <w:sz w:val="22"/>
          <w:szCs w:val="22"/>
        </w:rPr>
        <w:t>2</w:t>
      </w:r>
      <w:bookmarkEnd w:id="245"/>
      <w:bookmarkEnd w:id="249"/>
      <w:r w:rsidR="00C620F1" w:rsidRPr="003107A8">
        <w:rPr>
          <w:sz w:val="22"/>
          <w:szCs w:val="22"/>
        </w:rPr>
        <w:br/>
      </w:r>
      <w:bookmarkStart w:id="250" w:name="RefSCH2_1"/>
      <w:r w:rsidR="00EA7CE5" w:rsidRPr="003107A8">
        <w:rPr>
          <w:i w:val="0"/>
          <w:sz w:val="22"/>
          <w:szCs w:val="22"/>
        </w:rPr>
        <w:t>Сметная документация</w:t>
      </w:r>
      <w:bookmarkEnd w:id="246"/>
      <w:bookmarkEnd w:id="247"/>
      <w:bookmarkEnd w:id="248"/>
      <w:bookmarkEnd w:id="250"/>
    </w:p>
    <w:p w14:paraId="49C41ACE" w14:textId="77777777" w:rsidR="00EA7CE5" w:rsidRPr="003107A8" w:rsidRDefault="00EA7CE5" w:rsidP="003107A8">
      <w:pPr>
        <w:pStyle w:val="a7"/>
        <w:spacing w:before="120" w:after="120"/>
        <w:jc w:val="both"/>
        <w:rPr>
          <w:b/>
          <w:sz w:val="22"/>
          <w:szCs w:val="22"/>
        </w:rPr>
      </w:pPr>
    </w:p>
    <w:p w14:paraId="49C41ACF" w14:textId="77777777" w:rsidR="00EA7CE5" w:rsidRPr="003107A8" w:rsidRDefault="00EA7CE5" w:rsidP="003107A8">
      <w:pPr>
        <w:pStyle w:val="a7"/>
        <w:spacing w:before="120" w:after="120"/>
        <w:jc w:val="both"/>
        <w:rPr>
          <w:b/>
          <w:sz w:val="22"/>
          <w:szCs w:val="22"/>
        </w:rPr>
      </w:pPr>
    </w:p>
    <w:p w14:paraId="49C41AD0" w14:textId="77777777" w:rsidR="00EA7CE5" w:rsidRPr="003107A8" w:rsidRDefault="00EA7CE5" w:rsidP="003107A8">
      <w:pPr>
        <w:pStyle w:val="a7"/>
        <w:spacing w:before="120" w:after="120"/>
        <w:jc w:val="both"/>
        <w:rPr>
          <w:b/>
          <w:sz w:val="22"/>
          <w:szCs w:val="22"/>
        </w:rPr>
      </w:pPr>
    </w:p>
    <w:p w14:paraId="49C41AD1" w14:textId="77777777" w:rsidR="00EA7CE5" w:rsidRPr="003107A8" w:rsidRDefault="00EA7CE5" w:rsidP="003107A8">
      <w:pPr>
        <w:pStyle w:val="a7"/>
        <w:spacing w:before="120" w:after="120"/>
        <w:jc w:val="both"/>
        <w:rPr>
          <w:b/>
          <w:sz w:val="22"/>
          <w:szCs w:val="22"/>
        </w:rPr>
      </w:pPr>
    </w:p>
    <w:p w14:paraId="49C41AD2" w14:textId="77777777" w:rsidR="00EA7CE5" w:rsidRPr="003107A8" w:rsidRDefault="00EA7CE5" w:rsidP="003107A8">
      <w:pPr>
        <w:pStyle w:val="a7"/>
        <w:spacing w:before="120" w:after="120"/>
        <w:jc w:val="both"/>
        <w:rPr>
          <w:b/>
          <w:sz w:val="22"/>
          <w:szCs w:val="22"/>
        </w:rPr>
      </w:pPr>
    </w:p>
    <w:p w14:paraId="49C41AD3" w14:textId="77777777" w:rsidR="00EA7CE5" w:rsidRPr="003107A8" w:rsidRDefault="00EA7CE5" w:rsidP="003107A8">
      <w:pPr>
        <w:pStyle w:val="a7"/>
        <w:spacing w:before="120" w:after="120"/>
        <w:jc w:val="both"/>
        <w:rPr>
          <w:b/>
          <w:sz w:val="22"/>
          <w:szCs w:val="22"/>
        </w:rPr>
      </w:pPr>
    </w:p>
    <w:p w14:paraId="49C41AD4" w14:textId="77777777" w:rsidR="00EA7CE5" w:rsidRPr="003107A8" w:rsidRDefault="00EA7CE5" w:rsidP="003107A8">
      <w:pPr>
        <w:pStyle w:val="a7"/>
        <w:spacing w:before="120" w:after="120"/>
        <w:jc w:val="both"/>
        <w:rPr>
          <w:b/>
          <w:sz w:val="22"/>
          <w:szCs w:val="22"/>
        </w:rPr>
      </w:pPr>
    </w:p>
    <w:p w14:paraId="49C41AD5" w14:textId="77777777" w:rsidR="00EA7CE5" w:rsidRPr="003107A8" w:rsidRDefault="00EA7CE5" w:rsidP="003107A8">
      <w:pPr>
        <w:pStyle w:val="a7"/>
        <w:spacing w:before="120" w:after="120"/>
        <w:jc w:val="both"/>
        <w:rPr>
          <w:b/>
          <w:sz w:val="22"/>
          <w:szCs w:val="22"/>
        </w:rPr>
      </w:pPr>
    </w:p>
    <w:p w14:paraId="49C41AD6" w14:textId="77777777" w:rsidR="00EA7CE5" w:rsidRPr="003107A8" w:rsidRDefault="00EA7CE5" w:rsidP="003107A8">
      <w:pPr>
        <w:pStyle w:val="a7"/>
        <w:spacing w:before="120" w:after="120"/>
        <w:jc w:val="both"/>
        <w:rPr>
          <w:b/>
          <w:sz w:val="22"/>
          <w:szCs w:val="22"/>
        </w:rPr>
      </w:pPr>
    </w:p>
    <w:p w14:paraId="49C41AD7" w14:textId="77777777" w:rsidR="00EA7CE5" w:rsidRPr="003107A8" w:rsidRDefault="00EA7CE5" w:rsidP="003107A8">
      <w:pPr>
        <w:pStyle w:val="a7"/>
        <w:spacing w:before="120" w:after="120"/>
        <w:jc w:val="both"/>
        <w:rPr>
          <w:b/>
          <w:sz w:val="22"/>
          <w:szCs w:val="22"/>
        </w:rPr>
      </w:pPr>
    </w:p>
    <w:p w14:paraId="49C41AD8" w14:textId="77777777" w:rsidR="00EA7CE5" w:rsidRPr="003107A8" w:rsidRDefault="00EA7CE5" w:rsidP="003107A8">
      <w:pPr>
        <w:pStyle w:val="a7"/>
        <w:spacing w:before="120" w:after="120"/>
        <w:jc w:val="both"/>
        <w:rPr>
          <w:b/>
          <w:sz w:val="22"/>
          <w:szCs w:val="22"/>
        </w:rPr>
      </w:pPr>
    </w:p>
    <w:p w14:paraId="49C41AD9" w14:textId="77777777" w:rsidR="00EA7CE5" w:rsidRPr="003107A8" w:rsidRDefault="00EA7CE5" w:rsidP="003107A8">
      <w:pPr>
        <w:pStyle w:val="a7"/>
        <w:spacing w:before="120" w:after="120"/>
        <w:jc w:val="both"/>
        <w:rPr>
          <w:b/>
          <w:sz w:val="22"/>
          <w:szCs w:val="22"/>
        </w:rPr>
      </w:pPr>
    </w:p>
    <w:p w14:paraId="49C41ADA" w14:textId="77777777" w:rsidR="00EA7CE5" w:rsidRPr="003107A8" w:rsidRDefault="00EA7CE5" w:rsidP="003107A8">
      <w:pPr>
        <w:pStyle w:val="a7"/>
        <w:spacing w:before="120" w:after="120"/>
        <w:jc w:val="both"/>
        <w:rPr>
          <w:b/>
          <w:sz w:val="22"/>
          <w:szCs w:val="22"/>
        </w:rPr>
      </w:pPr>
    </w:p>
    <w:p w14:paraId="49C41ADB" w14:textId="77777777" w:rsidR="00EA7CE5" w:rsidRPr="003107A8" w:rsidRDefault="00EA7CE5" w:rsidP="003107A8">
      <w:pPr>
        <w:pStyle w:val="a7"/>
        <w:spacing w:before="120" w:after="120"/>
        <w:jc w:val="both"/>
        <w:rPr>
          <w:b/>
          <w:sz w:val="22"/>
          <w:szCs w:val="22"/>
        </w:rPr>
      </w:pPr>
    </w:p>
    <w:p w14:paraId="49C41ADC" w14:textId="77777777" w:rsidR="00EA7CE5" w:rsidRPr="003107A8" w:rsidRDefault="00EA7CE5" w:rsidP="003107A8">
      <w:pPr>
        <w:pStyle w:val="a7"/>
        <w:spacing w:before="120" w:after="120"/>
        <w:jc w:val="both"/>
        <w:rPr>
          <w:b/>
          <w:sz w:val="22"/>
          <w:szCs w:val="22"/>
        </w:rPr>
      </w:pPr>
    </w:p>
    <w:p w14:paraId="49C41ADD" w14:textId="77777777" w:rsidR="00EA7CE5" w:rsidRPr="003107A8" w:rsidRDefault="00EA7CE5" w:rsidP="003107A8">
      <w:pPr>
        <w:pStyle w:val="a7"/>
        <w:spacing w:before="120" w:after="120"/>
        <w:jc w:val="both"/>
        <w:rPr>
          <w:b/>
          <w:sz w:val="22"/>
          <w:szCs w:val="22"/>
        </w:rPr>
      </w:pPr>
    </w:p>
    <w:p w14:paraId="49C41ADE" w14:textId="77777777" w:rsidR="00EA7CE5" w:rsidRPr="003107A8" w:rsidRDefault="00EA7CE5" w:rsidP="003107A8">
      <w:pPr>
        <w:pStyle w:val="a7"/>
        <w:spacing w:before="120" w:after="120"/>
        <w:jc w:val="both"/>
        <w:rPr>
          <w:b/>
          <w:sz w:val="22"/>
          <w:szCs w:val="22"/>
        </w:rPr>
      </w:pPr>
    </w:p>
    <w:p w14:paraId="49C41ADF" w14:textId="77777777" w:rsidR="00EA7CE5" w:rsidRPr="003107A8" w:rsidRDefault="00EA7CE5" w:rsidP="003107A8">
      <w:pPr>
        <w:pStyle w:val="a7"/>
        <w:spacing w:before="120" w:after="120"/>
        <w:jc w:val="both"/>
        <w:rPr>
          <w:b/>
          <w:sz w:val="22"/>
          <w:szCs w:val="22"/>
        </w:rPr>
      </w:pPr>
    </w:p>
    <w:p w14:paraId="49C41AE0" w14:textId="77777777" w:rsidR="00EA7CE5" w:rsidRPr="003107A8" w:rsidRDefault="00EA7CE5" w:rsidP="003107A8">
      <w:pPr>
        <w:pStyle w:val="a7"/>
        <w:spacing w:before="120" w:after="120"/>
        <w:jc w:val="both"/>
        <w:rPr>
          <w:b/>
          <w:sz w:val="22"/>
          <w:szCs w:val="22"/>
        </w:rPr>
      </w:pPr>
    </w:p>
    <w:p w14:paraId="49C41AE1" w14:textId="77777777" w:rsidR="00EA7CE5" w:rsidRPr="003107A8" w:rsidRDefault="00EA7CE5" w:rsidP="003107A8">
      <w:pPr>
        <w:pStyle w:val="a7"/>
        <w:spacing w:before="120" w:after="120"/>
        <w:jc w:val="both"/>
        <w:rPr>
          <w:b/>
          <w:sz w:val="22"/>
          <w:szCs w:val="22"/>
        </w:rPr>
      </w:pPr>
    </w:p>
    <w:p w14:paraId="49C41AE2" w14:textId="77777777" w:rsidR="00EA7CE5" w:rsidRPr="003107A8" w:rsidRDefault="00EA7CE5" w:rsidP="003107A8">
      <w:pPr>
        <w:pStyle w:val="a7"/>
        <w:spacing w:before="120" w:after="120"/>
        <w:jc w:val="both"/>
        <w:rPr>
          <w:b/>
          <w:sz w:val="22"/>
          <w:szCs w:val="22"/>
        </w:rPr>
      </w:pPr>
    </w:p>
    <w:p w14:paraId="49C41AE3" w14:textId="77777777" w:rsidR="00EA7CE5" w:rsidRPr="003107A8" w:rsidRDefault="00EA7CE5" w:rsidP="003107A8">
      <w:pPr>
        <w:pStyle w:val="a7"/>
        <w:spacing w:before="120" w:after="120"/>
        <w:jc w:val="both"/>
        <w:rPr>
          <w:b/>
          <w:sz w:val="22"/>
          <w:szCs w:val="22"/>
        </w:rPr>
      </w:pPr>
    </w:p>
    <w:p w14:paraId="49C41AE4" w14:textId="77777777" w:rsidR="00EA7CE5" w:rsidRPr="003107A8" w:rsidRDefault="00EA7CE5" w:rsidP="003107A8">
      <w:pPr>
        <w:pStyle w:val="a7"/>
        <w:spacing w:before="120" w:after="120"/>
        <w:jc w:val="both"/>
        <w:rPr>
          <w:b/>
          <w:sz w:val="22"/>
          <w:szCs w:val="22"/>
        </w:rPr>
      </w:pPr>
    </w:p>
    <w:p w14:paraId="49C41AE5" w14:textId="77777777" w:rsidR="00EA7CE5" w:rsidRPr="003107A8" w:rsidRDefault="00EA7CE5" w:rsidP="003107A8">
      <w:pPr>
        <w:pStyle w:val="a7"/>
        <w:spacing w:before="120" w:after="120"/>
        <w:jc w:val="both"/>
        <w:rPr>
          <w:b/>
          <w:sz w:val="22"/>
          <w:szCs w:val="22"/>
        </w:rPr>
      </w:pPr>
    </w:p>
    <w:p w14:paraId="49C41AE6" w14:textId="77777777" w:rsidR="00EA7CE5" w:rsidRPr="003107A8" w:rsidRDefault="00EA7CE5" w:rsidP="003107A8">
      <w:pPr>
        <w:pStyle w:val="a7"/>
        <w:spacing w:before="120" w:after="120"/>
        <w:jc w:val="both"/>
        <w:rPr>
          <w:b/>
          <w:sz w:val="22"/>
          <w:szCs w:val="22"/>
        </w:rPr>
      </w:pPr>
    </w:p>
    <w:p w14:paraId="49C41AE7" w14:textId="77777777" w:rsidR="00EA7CE5" w:rsidRPr="003107A8" w:rsidRDefault="00EA7CE5" w:rsidP="003107A8">
      <w:pPr>
        <w:pStyle w:val="a7"/>
        <w:spacing w:before="120" w:after="120"/>
        <w:jc w:val="both"/>
        <w:rPr>
          <w:b/>
          <w:sz w:val="22"/>
          <w:szCs w:val="22"/>
        </w:rPr>
      </w:pPr>
    </w:p>
    <w:tbl>
      <w:tblPr>
        <w:tblW w:w="10280" w:type="dxa"/>
        <w:tblInd w:w="-34" w:type="dxa"/>
        <w:tblLook w:val="01E0" w:firstRow="1" w:lastRow="1" w:firstColumn="1" w:lastColumn="1" w:noHBand="0" w:noVBand="0"/>
      </w:tblPr>
      <w:tblGrid>
        <w:gridCol w:w="5104"/>
        <w:gridCol w:w="5176"/>
      </w:tblGrid>
      <w:tr w:rsidR="00A73EDB" w:rsidRPr="003107A8" w14:paraId="1D4505D3" w14:textId="77777777" w:rsidTr="00A73EDB">
        <w:trPr>
          <w:trHeight w:val="1134"/>
        </w:trPr>
        <w:tc>
          <w:tcPr>
            <w:tcW w:w="5104" w:type="dxa"/>
          </w:tcPr>
          <w:p w14:paraId="6F770674"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443F912B" w14:textId="77777777" w:rsidR="00A73EDB" w:rsidRPr="003107A8" w:rsidRDefault="00A73EDB" w:rsidP="00A73EDB">
            <w:pPr>
              <w:pStyle w:val="a7"/>
              <w:spacing w:before="120" w:after="120"/>
              <w:jc w:val="both"/>
              <w:rPr>
                <w:sz w:val="22"/>
                <w:szCs w:val="22"/>
              </w:rPr>
            </w:pPr>
          </w:p>
          <w:p w14:paraId="55B0F05E" w14:textId="77777777" w:rsidR="00A73EDB" w:rsidRPr="003107A8" w:rsidRDefault="00A73EDB" w:rsidP="00A73EDB">
            <w:pPr>
              <w:pStyle w:val="a7"/>
              <w:spacing w:before="120" w:after="120"/>
              <w:jc w:val="both"/>
              <w:rPr>
                <w:sz w:val="22"/>
                <w:szCs w:val="22"/>
              </w:rPr>
            </w:pPr>
          </w:p>
          <w:p w14:paraId="00022683" w14:textId="77777777" w:rsidR="00A73EDB" w:rsidRPr="001666AA" w:rsidRDefault="00A73EDB" w:rsidP="00A73EDB">
            <w:pPr>
              <w:rPr>
                <w:sz w:val="22"/>
                <w:szCs w:val="22"/>
              </w:rPr>
            </w:pPr>
            <w:r w:rsidRPr="001666AA">
              <w:rPr>
                <w:sz w:val="22"/>
                <w:szCs w:val="22"/>
              </w:rPr>
              <w:t xml:space="preserve">________________ </w:t>
            </w:r>
          </w:p>
          <w:p w14:paraId="6D8C1354" w14:textId="77777777" w:rsidR="00A73EDB" w:rsidRPr="001666AA" w:rsidRDefault="00A73EDB" w:rsidP="00A73EDB">
            <w:pPr>
              <w:rPr>
                <w:sz w:val="22"/>
                <w:szCs w:val="22"/>
              </w:rPr>
            </w:pPr>
            <w:r w:rsidRPr="001666AA">
              <w:rPr>
                <w:sz w:val="22"/>
                <w:szCs w:val="22"/>
              </w:rPr>
              <w:t>М.П.</w:t>
            </w:r>
          </w:p>
          <w:p w14:paraId="31CE7002"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57ABD31E"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75CF104B" w14:textId="77777777" w:rsidR="00A73EDB" w:rsidRPr="001666AA" w:rsidRDefault="00A73EDB" w:rsidP="00A73EDB">
            <w:pPr>
              <w:rPr>
                <w:sz w:val="22"/>
                <w:szCs w:val="22"/>
              </w:rPr>
            </w:pPr>
            <w:r w:rsidRPr="001666AA">
              <w:rPr>
                <w:sz w:val="22"/>
                <w:szCs w:val="22"/>
              </w:rPr>
              <w:t xml:space="preserve">Директор </w:t>
            </w:r>
          </w:p>
          <w:p w14:paraId="23B10AC1"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59F64B2E" w14:textId="77777777" w:rsidR="00A73EDB" w:rsidRPr="001666AA" w:rsidRDefault="00A73EDB" w:rsidP="00A73EDB">
            <w:pPr>
              <w:rPr>
                <w:sz w:val="22"/>
                <w:szCs w:val="22"/>
              </w:rPr>
            </w:pPr>
          </w:p>
          <w:p w14:paraId="58AEFEF9" w14:textId="77777777" w:rsidR="00A73EDB" w:rsidRPr="001666AA" w:rsidRDefault="00A73EDB" w:rsidP="00A73EDB">
            <w:pPr>
              <w:rPr>
                <w:sz w:val="22"/>
                <w:szCs w:val="22"/>
              </w:rPr>
            </w:pPr>
            <w:r w:rsidRPr="001666AA">
              <w:rPr>
                <w:sz w:val="22"/>
                <w:szCs w:val="22"/>
              </w:rPr>
              <w:t>_______________С.В. Кузнецов</w:t>
            </w:r>
          </w:p>
          <w:p w14:paraId="4C787970" w14:textId="77777777" w:rsidR="00A73EDB" w:rsidRPr="001666AA" w:rsidRDefault="00A73EDB" w:rsidP="00A73EDB">
            <w:pPr>
              <w:rPr>
                <w:sz w:val="22"/>
                <w:szCs w:val="22"/>
              </w:rPr>
            </w:pPr>
            <w:r w:rsidRPr="001666AA">
              <w:rPr>
                <w:sz w:val="22"/>
                <w:szCs w:val="22"/>
              </w:rPr>
              <w:t xml:space="preserve">М.П.   </w:t>
            </w:r>
          </w:p>
          <w:p w14:paraId="44D79581" w14:textId="77777777" w:rsidR="00A73EDB" w:rsidRPr="003107A8" w:rsidRDefault="00A73EDB" w:rsidP="00A73EDB">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1D8F4B36" w14:textId="77777777" w:rsidR="00A73EDB" w:rsidRPr="003107A8" w:rsidRDefault="00A73EDB" w:rsidP="00A73EDB">
            <w:pPr>
              <w:pStyle w:val="a7"/>
              <w:spacing w:before="120" w:after="120"/>
              <w:jc w:val="both"/>
              <w:rPr>
                <w:sz w:val="22"/>
                <w:szCs w:val="22"/>
              </w:rPr>
            </w:pPr>
          </w:p>
        </w:tc>
      </w:tr>
    </w:tbl>
    <w:p w14:paraId="49C41AE8" w14:textId="77777777" w:rsidR="00EA7CE5" w:rsidRPr="003107A8" w:rsidRDefault="00EA7CE5" w:rsidP="003107A8">
      <w:pPr>
        <w:pStyle w:val="a7"/>
        <w:spacing w:before="120" w:after="120"/>
        <w:jc w:val="both"/>
        <w:rPr>
          <w:b/>
          <w:sz w:val="22"/>
          <w:szCs w:val="22"/>
        </w:rPr>
      </w:pPr>
    </w:p>
    <w:p w14:paraId="49C41AE9" w14:textId="77777777" w:rsidR="00EA7CE5" w:rsidRPr="003107A8" w:rsidRDefault="00EA7CE5" w:rsidP="003107A8">
      <w:pPr>
        <w:pStyle w:val="a7"/>
        <w:spacing w:before="120" w:after="120"/>
        <w:jc w:val="both"/>
        <w:rPr>
          <w:b/>
          <w:sz w:val="22"/>
          <w:szCs w:val="22"/>
        </w:rPr>
      </w:pPr>
    </w:p>
    <w:p w14:paraId="49C41AF3" w14:textId="77777777" w:rsidR="00EA7CE5" w:rsidRPr="003107A8" w:rsidRDefault="00EA7CE5" w:rsidP="003107A8">
      <w:pPr>
        <w:spacing w:before="120" w:after="120"/>
        <w:jc w:val="right"/>
        <w:rPr>
          <w:b/>
          <w:i/>
          <w:sz w:val="22"/>
          <w:szCs w:val="22"/>
        </w:rPr>
      </w:pPr>
    </w:p>
    <w:p w14:paraId="49C41AF4" w14:textId="77777777"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14:paraId="49C41AF5" w14:textId="77777777"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51" w:name="RefSCH3"/>
      <w:bookmarkStart w:id="252" w:name="_Toc502148243"/>
      <w:bookmarkStart w:id="253" w:name="_Toc502142584"/>
      <w:bookmarkStart w:id="254" w:name="_Toc499813181"/>
      <w:r w:rsidRPr="003107A8">
        <w:rPr>
          <w:sz w:val="22"/>
          <w:szCs w:val="22"/>
        </w:rPr>
        <w:lastRenderedPageBreak/>
        <w:t xml:space="preserve">Приложение </w:t>
      </w:r>
      <w:bookmarkStart w:id="255" w:name="RefSCH3_No"/>
      <w:r w:rsidRPr="003107A8">
        <w:rPr>
          <w:sz w:val="22"/>
          <w:szCs w:val="22"/>
        </w:rPr>
        <w:t>№</w:t>
      </w:r>
      <w:r w:rsidR="0015670A">
        <w:rPr>
          <w:sz w:val="22"/>
          <w:szCs w:val="22"/>
        </w:rPr>
        <w:t> </w:t>
      </w:r>
      <w:r w:rsidRPr="003107A8">
        <w:rPr>
          <w:sz w:val="22"/>
          <w:szCs w:val="22"/>
        </w:rPr>
        <w:t>3</w:t>
      </w:r>
      <w:bookmarkEnd w:id="251"/>
      <w:bookmarkEnd w:id="255"/>
      <w:r w:rsidR="0011403A" w:rsidRPr="003107A8">
        <w:rPr>
          <w:sz w:val="22"/>
          <w:szCs w:val="22"/>
        </w:rPr>
        <w:br/>
      </w:r>
      <w:bookmarkStart w:id="256" w:name="RefSCH3_1"/>
      <w:r w:rsidR="00EA7CE5" w:rsidRPr="003107A8">
        <w:rPr>
          <w:i w:val="0"/>
          <w:sz w:val="22"/>
          <w:szCs w:val="22"/>
        </w:rPr>
        <w:t>График выполнения Работ</w:t>
      </w:r>
      <w:bookmarkEnd w:id="252"/>
      <w:bookmarkEnd w:id="253"/>
      <w:bookmarkEnd w:id="254"/>
      <w:bookmarkEnd w:id="256"/>
    </w:p>
    <w:p w14:paraId="49C41AF6" w14:textId="77777777" w:rsidR="00EA7CE5" w:rsidRPr="003107A8" w:rsidRDefault="00EA7CE5" w:rsidP="003107A8">
      <w:pPr>
        <w:pStyle w:val="a7"/>
        <w:spacing w:before="120" w:after="120"/>
        <w:jc w:val="both"/>
        <w:rPr>
          <w:b/>
          <w:sz w:val="22"/>
          <w:szCs w:val="22"/>
        </w:rPr>
      </w:pPr>
    </w:p>
    <w:p w14:paraId="49C41AF7" w14:textId="302024EE" w:rsidR="00EA7CE5" w:rsidRPr="003107A8" w:rsidRDefault="00DC1AC2" w:rsidP="003107A8">
      <w:pPr>
        <w:pStyle w:val="a7"/>
        <w:spacing w:before="120" w:after="120"/>
        <w:jc w:val="both"/>
        <w:rPr>
          <w:b/>
          <w:sz w:val="22"/>
          <w:szCs w:val="22"/>
        </w:rPr>
      </w:pPr>
      <w:r w:rsidRPr="00DC1AC2">
        <w:rPr>
          <w:noProof/>
        </w:rPr>
        <w:drawing>
          <wp:inline distT="0" distB="0" distL="0" distR="0" wp14:anchorId="23B5158E" wp14:editId="1DD34CE3">
            <wp:extent cx="5939790" cy="3439346"/>
            <wp:effectExtent l="0" t="0" r="381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9790" cy="3439346"/>
                    </a:xfrm>
                    <a:prstGeom prst="rect">
                      <a:avLst/>
                    </a:prstGeom>
                    <a:noFill/>
                    <a:ln>
                      <a:noFill/>
                    </a:ln>
                  </pic:spPr>
                </pic:pic>
              </a:graphicData>
            </a:graphic>
          </wp:inline>
        </w:drawing>
      </w:r>
    </w:p>
    <w:p w14:paraId="49C41AF8" w14:textId="77777777" w:rsidR="00EA7CE5" w:rsidRPr="003107A8" w:rsidRDefault="00EA7CE5" w:rsidP="003107A8">
      <w:pPr>
        <w:pStyle w:val="a7"/>
        <w:spacing w:before="120" w:after="120"/>
        <w:jc w:val="both"/>
        <w:rPr>
          <w:b/>
          <w:sz w:val="22"/>
          <w:szCs w:val="22"/>
        </w:rPr>
      </w:pPr>
    </w:p>
    <w:p w14:paraId="49C41AF9" w14:textId="77777777" w:rsidR="00EA7CE5" w:rsidRPr="003107A8" w:rsidRDefault="00EA7CE5" w:rsidP="003107A8">
      <w:pPr>
        <w:pStyle w:val="a7"/>
        <w:spacing w:before="120" w:after="120"/>
        <w:jc w:val="both"/>
        <w:rPr>
          <w:b/>
          <w:sz w:val="22"/>
          <w:szCs w:val="22"/>
        </w:rPr>
      </w:pPr>
    </w:p>
    <w:p w14:paraId="49C41AFA" w14:textId="77777777" w:rsidR="00EA7CE5" w:rsidRPr="003107A8" w:rsidRDefault="00EA7CE5" w:rsidP="003107A8">
      <w:pPr>
        <w:pStyle w:val="a7"/>
        <w:spacing w:before="120" w:after="120"/>
        <w:jc w:val="both"/>
        <w:rPr>
          <w:b/>
          <w:sz w:val="22"/>
          <w:szCs w:val="22"/>
        </w:rPr>
      </w:pPr>
    </w:p>
    <w:p w14:paraId="49C41AFB" w14:textId="77777777" w:rsidR="00EA7CE5" w:rsidRPr="003107A8" w:rsidRDefault="00EA7CE5" w:rsidP="003107A8">
      <w:pPr>
        <w:pStyle w:val="a7"/>
        <w:spacing w:before="120" w:after="120"/>
        <w:jc w:val="both"/>
        <w:rPr>
          <w:b/>
          <w:sz w:val="22"/>
          <w:szCs w:val="22"/>
        </w:rPr>
      </w:pPr>
    </w:p>
    <w:p w14:paraId="49C41AFC" w14:textId="77777777" w:rsidR="00EA7CE5" w:rsidRPr="003107A8" w:rsidRDefault="00EA7CE5" w:rsidP="003107A8">
      <w:pPr>
        <w:pStyle w:val="a7"/>
        <w:spacing w:before="120" w:after="120"/>
        <w:jc w:val="both"/>
        <w:rPr>
          <w:b/>
          <w:sz w:val="22"/>
          <w:szCs w:val="22"/>
        </w:rPr>
      </w:pPr>
    </w:p>
    <w:p w14:paraId="49C41B07" w14:textId="77777777" w:rsidR="00EA7CE5" w:rsidRPr="003107A8" w:rsidRDefault="00EA7CE5" w:rsidP="003107A8">
      <w:pPr>
        <w:pStyle w:val="a7"/>
        <w:spacing w:before="120" w:after="120"/>
        <w:jc w:val="both"/>
        <w:rPr>
          <w:b/>
          <w:sz w:val="22"/>
          <w:szCs w:val="22"/>
        </w:rPr>
      </w:pPr>
    </w:p>
    <w:p w14:paraId="49C41B08" w14:textId="77777777" w:rsidR="00EA7CE5" w:rsidRPr="003107A8" w:rsidRDefault="00EA7CE5" w:rsidP="003107A8">
      <w:pPr>
        <w:pStyle w:val="a7"/>
        <w:spacing w:before="120" w:after="120"/>
        <w:jc w:val="both"/>
        <w:rPr>
          <w:b/>
          <w:sz w:val="22"/>
          <w:szCs w:val="22"/>
        </w:rPr>
      </w:pPr>
    </w:p>
    <w:p w14:paraId="49C41B09" w14:textId="77777777" w:rsidR="00EA7CE5" w:rsidRPr="003107A8" w:rsidRDefault="00EA7CE5" w:rsidP="003107A8">
      <w:pPr>
        <w:pStyle w:val="a7"/>
        <w:spacing w:before="120" w:after="120"/>
        <w:jc w:val="both"/>
        <w:rPr>
          <w:b/>
          <w:sz w:val="22"/>
          <w:szCs w:val="22"/>
        </w:rPr>
      </w:pPr>
    </w:p>
    <w:p w14:paraId="49C41B0D" w14:textId="77777777" w:rsidR="00EA7CE5" w:rsidRPr="003107A8" w:rsidRDefault="00EA7CE5" w:rsidP="003107A8">
      <w:pPr>
        <w:pStyle w:val="a7"/>
        <w:spacing w:before="120" w:after="120"/>
        <w:jc w:val="both"/>
        <w:rPr>
          <w:b/>
          <w:sz w:val="22"/>
          <w:szCs w:val="22"/>
        </w:rPr>
      </w:pPr>
    </w:p>
    <w:p w14:paraId="49C41B0E" w14:textId="77777777" w:rsidR="00EA7CE5" w:rsidRPr="003107A8" w:rsidRDefault="00EA7CE5" w:rsidP="003107A8">
      <w:pPr>
        <w:pStyle w:val="a7"/>
        <w:spacing w:before="120" w:after="120"/>
        <w:jc w:val="both"/>
        <w:rPr>
          <w:b/>
          <w:sz w:val="22"/>
          <w:szCs w:val="22"/>
        </w:rPr>
      </w:pPr>
    </w:p>
    <w:tbl>
      <w:tblPr>
        <w:tblW w:w="10280" w:type="dxa"/>
        <w:tblInd w:w="-34" w:type="dxa"/>
        <w:tblLook w:val="01E0" w:firstRow="1" w:lastRow="1" w:firstColumn="1" w:lastColumn="1" w:noHBand="0" w:noVBand="0"/>
      </w:tblPr>
      <w:tblGrid>
        <w:gridCol w:w="5104"/>
        <w:gridCol w:w="5176"/>
      </w:tblGrid>
      <w:tr w:rsidR="00A73EDB" w:rsidRPr="003107A8" w14:paraId="555C0947" w14:textId="77777777" w:rsidTr="00A73EDB">
        <w:trPr>
          <w:trHeight w:val="1134"/>
        </w:trPr>
        <w:tc>
          <w:tcPr>
            <w:tcW w:w="5104" w:type="dxa"/>
          </w:tcPr>
          <w:p w14:paraId="5B34B4A4"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1002D983" w14:textId="77777777" w:rsidR="00A73EDB" w:rsidRPr="003107A8" w:rsidRDefault="00A73EDB" w:rsidP="00A73EDB">
            <w:pPr>
              <w:pStyle w:val="a7"/>
              <w:spacing w:before="120" w:after="120"/>
              <w:jc w:val="both"/>
              <w:rPr>
                <w:sz w:val="22"/>
                <w:szCs w:val="22"/>
              </w:rPr>
            </w:pPr>
          </w:p>
          <w:p w14:paraId="585F3993" w14:textId="77777777" w:rsidR="00A73EDB" w:rsidRPr="003107A8" w:rsidRDefault="00A73EDB" w:rsidP="00A73EDB">
            <w:pPr>
              <w:pStyle w:val="a7"/>
              <w:spacing w:before="120" w:after="120"/>
              <w:jc w:val="both"/>
              <w:rPr>
                <w:sz w:val="22"/>
                <w:szCs w:val="22"/>
              </w:rPr>
            </w:pPr>
          </w:p>
          <w:p w14:paraId="5830A513" w14:textId="77777777" w:rsidR="00A73EDB" w:rsidRPr="001666AA" w:rsidRDefault="00A73EDB" w:rsidP="00A73EDB">
            <w:pPr>
              <w:rPr>
                <w:sz w:val="22"/>
                <w:szCs w:val="22"/>
              </w:rPr>
            </w:pPr>
            <w:r w:rsidRPr="001666AA">
              <w:rPr>
                <w:sz w:val="22"/>
                <w:szCs w:val="22"/>
              </w:rPr>
              <w:t xml:space="preserve">________________ </w:t>
            </w:r>
          </w:p>
          <w:p w14:paraId="5D39C096" w14:textId="77777777" w:rsidR="00A73EDB" w:rsidRPr="001666AA" w:rsidRDefault="00A73EDB" w:rsidP="00A73EDB">
            <w:pPr>
              <w:rPr>
                <w:sz w:val="22"/>
                <w:szCs w:val="22"/>
              </w:rPr>
            </w:pPr>
            <w:r w:rsidRPr="001666AA">
              <w:rPr>
                <w:sz w:val="22"/>
                <w:szCs w:val="22"/>
              </w:rPr>
              <w:t>М.П.</w:t>
            </w:r>
          </w:p>
          <w:p w14:paraId="0B9E2FE9"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4EA0A2F5"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03987C61" w14:textId="77777777" w:rsidR="00A73EDB" w:rsidRPr="001666AA" w:rsidRDefault="00A73EDB" w:rsidP="00A73EDB">
            <w:pPr>
              <w:rPr>
                <w:sz w:val="22"/>
                <w:szCs w:val="22"/>
              </w:rPr>
            </w:pPr>
            <w:r w:rsidRPr="001666AA">
              <w:rPr>
                <w:sz w:val="22"/>
                <w:szCs w:val="22"/>
              </w:rPr>
              <w:t xml:space="preserve">Директор </w:t>
            </w:r>
          </w:p>
          <w:p w14:paraId="0BE853E2"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6AE6B2E1" w14:textId="77777777" w:rsidR="00A73EDB" w:rsidRPr="001666AA" w:rsidRDefault="00A73EDB" w:rsidP="00A73EDB">
            <w:pPr>
              <w:rPr>
                <w:sz w:val="22"/>
                <w:szCs w:val="22"/>
              </w:rPr>
            </w:pPr>
          </w:p>
          <w:p w14:paraId="2F696145" w14:textId="77777777" w:rsidR="00A73EDB" w:rsidRPr="001666AA" w:rsidRDefault="00A73EDB" w:rsidP="00A73EDB">
            <w:pPr>
              <w:rPr>
                <w:sz w:val="22"/>
                <w:szCs w:val="22"/>
              </w:rPr>
            </w:pPr>
            <w:r w:rsidRPr="001666AA">
              <w:rPr>
                <w:sz w:val="22"/>
                <w:szCs w:val="22"/>
              </w:rPr>
              <w:t>_______________С.В. Кузнецов</w:t>
            </w:r>
          </w:p>
          <w:p w14:paraId="78C54D89" w14:textId="77777777" w:rsidR="00A73EDB" w:rsidRPr="001666AA" w:rsidRDefault="00A73EDB" w:rsidP="00A73EDB">
            <w:pPr>
              <w:rPr>
                <w:sz w:val="22"/>
                <w:szCs w:val="22"/>
              </w:rPr>
            </w:pPr>
            <w:r w:rsidRPr="001666AA">
              <w:rPr>
                <w:sz w:val="22"/>
                <w:szCs w:val="22"/>
              </w:rPr>
              <w:t xml:space="preserve">М.П.   </w:t>
            </w:r>
          </w:p>
          <w:p w14:paraId="443C66D2" w14:textId="77777777" w:rsidR="00A73EDB" w:rsidRPr="003107A8" w:rsidRDefault="00A73EDB" w:rsidP="00A73EDB">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5C416F69" w14:textId="77777777" w:rsidR="00A73EDB" w:rsidRPr="003107A8" w:rsidRDefault="00A73EDB" w:rsidP="00A73EDB">
            <w:pPr>
              <w:pStyle w:val="a7"/>
              <w:spacing w:before="120" w:after="120"/>
              <w:jc w:val="both"/>
              <w:rPr>
                <w:sz w:val="22"/>
                <w:szCs w:val="22"/>
              </w:rPr>
            </w:pPr>
          </w:p>
        </w:tc>
      </w:tr>
    </w:tbl>
    <w:p w14:paraId="49C41B0F" w14:textId="77777777" w:rsidR="00EA7CE5" w:rsidRPr="003107A8" w:rsidRDefault="00EA7CE5" w:rsidP="003107A8">
      <w:pPr>
        <w:pStyle w:val="a7"/>
        <w:spacing w:before="120" w:after="120"/>
        <w:jc w:val="both"/>
        <w:rPr>
          <w:b/>
          <w:sz w:val="22"/>
          <w:szCs w:val="22"/>
        </w:rPr>
      </w:pPr>
    </w:p>
    <w:p w14:paraId="49C41B10" w14:textId="77777777" w:rsidR="00EA7CE5" w:rsidRPr="003107A8" w:rsidRDefault="00EA7CE5" w:rsidP="003107A8">
      <w:pPr>
        <w:pStyle w:val="a7"/>
        <w:spacing w:before="120" w:after="120"/>
        <w:jc w:val="both"/>
        <w:rPr>
          <w:b/>
          <w:sz w:val="22"/>
          <w:szCs w:val="22"/>
        </w:rPr>
      </w:pPr>
    </w:p>
    <w:p w14:paraId="49C41B11" w14:textId="77777777" w:rsidR="00EA7CE5" w:rsidRPr="003107A8" w:rsidRDefault="00EA7CE5" w:rsidP="003107A8">
      <w:pPr>
        <w:pStyle w:val="a7"/>
        <w:spacing w:before="120" w:after="120"/>
        <w:jc w:val="both"/>
        <w:rPr>
          <w:b/>
          <w:sz w:val="22"/>
          <w:szCs w:val="22"/>
        </w:rPr>
      </w:pPr>
    </w:p>
    <w:p w14:paraId="49C41B1B" w14:textId="77777777" w:rsidR="00EA7CE5" w:rsidRPr="003107A8" w:rsidRDefault="00EA7CE5" w:rsidP="003107A8">
      <w:pPr>
        <w:spacing w:before="120" w:after="120"/>
        <w:jc w:val="right"/>
        <w:rPr>
          <w:b/>
          <w:i/>
          <w:sz w:val="22"/>
          <w:szCs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49C41B1D" w14:textId="77777777"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57" w:name="RefSCH4"/>
      <w:bookmarkStart w:id="258" w:name="_Toc502148244"/>
      <w:bookmarkStart w:id="259" w:name="_Toc502142585"/>
      <w:bookmarkStart w:id="260" w:name="_Toc499813182"/>
      <w:r w:rsidRPr="003107A8">
        <w:rPr>
          <w:sz w:val="22"/>
          <w:szCs w:val="22"/>
        </w:rPr>
        <w:lastRenderedPageBreak/>
        <w:t xml:space="preserve">Приложение </w:t>
      </w:r>
      <w:bookmarkStart w:id="261" w:name="RefSCH4_No"/>
      <w:r w:rsidRPr="003107A8">
        <w:rPr>
          <w:sz w:val="22"/>
          <w:szCs w:val="22"/>
        </w:rPr>
        <w:t>№</w:t>
      </w:r>
      <w:r w:rsidR="0015670A">
        <w:rPr>
          <w:sz w:val="22"/>
          <w:szCs w:val="22"/>
        </w:rPr>
        <w:t> </w:t>
      </w:r>
      <w:r w:rsidRPr="003107A8">
        <w:rPr>
          <w:sz w:val="22"/>
          <w:szCs w:val="22"/>
        </w:rPr>
        <w:t>4</w:t>
      </w:r>
      <w:bookmarkEnd w:id="257"/>
      <w:bookmarkEnd w:id="261"/>
      <w:r w:rsidR="0011403A" w:rsidRPr="003107A8">
        <w:rPr>
          <w:sz w:val="22"/>
          <w:szCs w:val="22"/>
        </w:rPr>
        <w:br/>
      </w:r>
      <w:bookmarkStart w:id="262" w:name="RefSCH4_1"/>
      <w:r w:rsidR="00EA7CE5" w:rsidRPr="003107A8">
        <w:rPr>
          <w:i w:val="0"/>
          <w:sz w:val="22"/>
          <w:szCs w:val="22"/>
        </w:rPr>
        <w:t>Перечень работ и услуг Заказчика</w:t>
      </w:r>
      <w:bookmarkEnd w:id="258"/>
      <w:bookmarkEnd w:id="259"/>
      <w:bookmarkEnd w:id="260"/>
      <w:bookmarkEnd w:id="262"/>
    </w:p>
    <w:p w14:paraId="49C41B1E" w14:textId="77777777" w:rsidR="00EA7CE5" w:rsidRPr="003107A8" w:rsidRDefault="00EA7CE5" w:rsidP="003107A8">
      <w:pPr>
        <w:pStyle w:val="a7"/>
        <w:spacing w:before="120" w:after="120"/>
        <w:jc w:val="left"/>
        <w:rPr>
          <w:b/>
          <w:sz w:val="22"/>
          <w:szCs w:val="22"/>
        </w:rPr>
      </w:pPr>
    </w:p>
    <w:p w14:paraId="49C41B1F" w14:textId="77777777" w:rsidR="00EA7CE5" w:rsidRPr="003107A8" w:rsidRDefault="00EA7CE5" w:rsidP="003107A8">
      <w:pPr>
        <w:pStyle w:val="a7"/>
        <w:spacing w:before="120" w:after="120"/>
        <w:jc w:val="left"/>
        <w:rPr>
          <w:b/>
          <w:sz w:val="22"/>
          <w:szCs w:val="22"/>
        </w:rPr>
      </w:pPr>
    </w:p>
    <w:p w14:paraId="49C41B20" w14:textId="77777777" w:rsidR="00EA7CE5" w:rsidRPr="003107A8" w:rsidRDefault="00EA7CE5" w:rsidP="003107A8">
      <w:pPr>
        <w:pStyle w:val="a7"/>
        <w:spacing w:before="120" w:after="120"/>
        <w:jc w:val="left"/>
        <w:rPr>
          <w:b/>
          <w:sz w:val="22"/>
          <w:szCs w:val="22"/>
        </w:rPr>
      </w:pPr>
    </w:p>
    <w:p w14:paraId="49C41B21" w14:textId="77777777" w:rsidR="00EA7CE5" w:rsidRPr="003107A8" w:rsidRDefault="00EA7CE5" w:rsidP="003107A8">
      <w:pPr>
        <w:pStyle w:val="a7"/>
        <w:spacing w:before="120" w:after="120"/>
        <w:jc w:val="left"/>
        <w:rPr>
          <w:b/>
          <w:sz w:val="22"/>
          <w:szCs w:val="22"/>
        </w:rPr>
      </w:pPr>
    </w:p>
    <w:p w14:paraId="49C41B22" w14:textId="77777777" w:rsidR="00EA7CE5" w:rsidRPr="003107A8" w:rsidRDefault="00EA7CE5" w:rsidP="003107A8">
      <w:pPr>
        <w:pStyle w:val="a7"/>
        <w:spacing w:before="120" w:after="120"/>
        <w:jc w:val="left"/>
        <w:rPr>
          <w:b/>
          <w:sz w:val="22"/>
          <w:szCs w:val="22"/>
        </w:rPr>
      </w:pPr>
    </w:p>
    <w:p w14:paraId="49C41B23" w14:textId="77777777" w:rsidR="00EA7CE5" w:rsidRPr="003107A8" w:rsidRDefault="00EA7CE5" w:rsidP="003107A8">
      <w:pPr>
        <w:pStyle w:val="a7"/>
        <w:spacing w:before="120" w:after="120"/>
        <w:jc w:val="left"/>
        <w:rPr>
          <w:b/>
          <w:sz w:val="22"/>
          <w:szCs w:val="22"/>
        </w:rPr>
      </w:pPr>
    </w:p>
    <w:p w14:paraId="49C41B24" w14:textId="77777777" w:rsidR="00EA7CE5" w:rsidRPr="003107A8" w:rsidRDefault="00EA7CE5" w:rsidP="003107A8">
      <w:pPr>
        <w:pStyle w:val="a7"/>
        <w:spacing w:before="120" w:after="120"/>
        <w:jc w:val="left"/>
        <w:rPr>
          <w:b/>
          <w:sz w:val="22"/>
          <w:szCs w:val="22"/>
        </w:rPr>
      </w:pPr>
    </w:p>
    <w:p w14:paraId="49C41B25" w14:textId="77777777" w:rsidR="00EA7CE5" w:rsidRPr="003107A8" w:rsidRDefault="00EA7CE5" w:rsidP="003107A8">
      <w:pPr>
        <w:pStyle w:val="a7"/>
        <w:spacing w:before="120" w:after="120"/>
        <w:jc w:val="left"/>
        <w:rPr>
          <w:b/>
          <w:sz w:val="22"/>
          <w:szCs w:val="22"/>
        </w:rPr>
      </w:pPr>
    </w:p>
    <w:p w14:paraId="49C41B26" w14:textId="77777777" w:rsidR="00EA7CE5" w:rsidRPr="003107A8" w:rsidRDefault="00EA7CE5" w:rsidP="003107A8">
      <w:pPr>
        <w:pStyle w:val="a7"/>
        <w:spacing w:before="120" w:after="120"/>
        <w:jc w:val="left"/>
        <w:rPr>
          <w:b/>
          <w:sz w:val="22"/>
          <w:szCs w:val="22"/>
        </w:rPr>
      </w:pPr>
    </w:p>
    <w:p w14:paraId="49C41B27" w14:textId="77777777" w:rsidR="00EA7CE5" w:rsidRPr="003107A8" w:rsidRDefault="00EA7CE5" w:rsidP="003107A8">
      <w:pPr>
        <w:pStyle w:val="a7"/>
        <w:spacing w:before="120" w:after="120"/>
        <w:jc w:val="left"/>
        <w:rPr>
          <w:b/>
          <w:sz w:val="22"/>
          <w:szCs w:val="22"/>
        </w:rPr>
      </w:pPr>
    </w:p>
    <w:p w14:paraId="49C41B28" w14:textId="77777777" w:rsidR="00EA7CE5" w:rsidRPr="003107A8" w:rsidRDefault="00EA7CE5" w:rsidP="003107A8">
      <w:pPr>
        <w:pStyle w:val="a7"/>
        <w:spacing w:before="120" w:after="120"/>
        <w:jc w:val="left"/>
        <w:rPr>
          <w:b/>
          <w:sz w:val="22"/>
          <w:szCs w:val="22"/>
        </w:rPr>
      </w:pPr>
    </w:p>
    <w:p w14:paraId="49C41B29" w14:textId="77777777" w:rsidR="00EA7CE5" w:rsidRPr="003107A8" w:rsidRDefault="00EA7CE5" w:rsidP="003107A8">
      <w:pPr>
        <w:pStyle w:val="a7"/>
        <w:spacing w:before="120" w:after="120"/>
        <w:jc w:val="left"/>
        <w:rPr>
          <w:b/>
          <w:sz w:val="22"/>
          <w:szCs w:val="22"/>
        </w:rPr>
      </w:pPr>
    </w:p>
    <w:p w14:paraId="49C41B2A" w14:textId="77777777" w:rsidR="00EA7CE5" w:rsidRPr="003107A8" w:rsidRDefault="00EA7CE5" w:rsidP="003107A8">
      <w:pPr>
        <w:pStyle w:val="a7"/>
        <w:spacing w:before="120" w:after="120"/>
        <w:jc w:val="left"/>
        <w:rPr>
          <w:b/>
          <w:sz w:val="22"/>
          <w:szCs w:val="22"/>
        </w:rPr>
      </w:pPr>
    </w:p>
    <w:p w14:paraId="49C41B2B" w14:textId="77777777" w:rsidR="00EA7CE5" w:rsidRPr="003107A8" w:rsidRDefault="00EA7CE5" w:rsidP="003107A8">
      <w:pPr>
        <w:pStyle w:val="a7"/>
        <w:spacing w:before="120" w:after="120"/>
        <w:jc w:val="left"/>
        <w:rPr>
          <w:b/>
          <w:sz w:val="22"/>
          <w:szCs w:val="22"/>
        </w:rPr>
      </w:pPr>
    </w:p>
    <w:p w14:paraId="49C41B2C" w14:textId="77777777" w:rsidR="00EA7CE5" w:rsidRPr="003107A8" w:rsidRDefault="00EA7CE5" w:rsidP="003107A8">
      <w:pPr>
        <w:pStyle w:val="a7"/>
        <w:spacing w:before="120" w:after="120"/>
        <w:jc w:val="left"/>
        <w:rPr>
          <w:b/>
          <w:sz w:val="22"/>
          <w:szCs w:val="22"/>
        </w:rPr>
      </w:pPr>
    </w:p>
    <w:p w14:paraId="49C41B2D" w14:textId="77777777" w:rsidR="00EA7CE5" w:rsidRPr="003107A8" w:rsidRDefault="00EA7CE5" w:rsidP="003107A8">
      <w:pPr>
        <w:pStyle w:val="a7"/>
        <w:spacing w:before="120" w:after="120"/>
        <w:jc w:val="left"/>
        <w:rPr>
          <w:b/>
          <w:sz w:val="22"/>
          <w:szCs w:val="22"/>
        </w:rPr>
      </w:pPr>
    </w:p>
    <w:p w14:paraId="49C41B2E" w14:textId="77777777" w:rsidR="00EA7CE5" w:rsidRPr="003107A8" w:rsidRDefault="00EA7CE5" w:rsidP="003107A8">
      <w:pPr>
        <w:pStyle w:val="a7"/>
        <w:spacing w:before="120" w:after="120"/>
        <w:jc w:val="left"/>
        <w:rPr>
          <w:b/>
          <w:sz w:val="22"/>
          <w:szCs w:val="22"/>
        </w:rPr>
      </w:pPr>
    </w:p>
    <w:p w14:paraId="49C41B2F" w14:textId="77777777" w:rsidR="00EA7CE5" w:rsidRPr="003107A8" w:rsidRDefault="00EA7CE5" w:rsidP="003107A8">
      <w:pPr>
        <w:pStyle w:val="a7"/>
        <w:spacing w:before="120" w:after="120"/>
        <w:jc w:val="left"/>
        <w:rPr>
          <w:b/>
          <w:sz w:val="22"/>
          <w:szCs w:val="22"/>
        </w:rPr>
      </w:pPr>
    </w:p>
    <w:p w14:paraId="49C41B30" w14:textId="77777777" w:rsidR="00EA7CE5" w:rsidRPr="003107A8" w:rsidRDefault="00EA7CE5" w:rsidP="003107A8">
      <w:pPr>
        <w:pStyle w:val="a7"/>
        <w:spacing w:before="120" w:after="120"/>
        <w:jc w:val="left"/>
        <w:rPr>
          <w:b/>
          <w:sz w:val="22"/>
          <w:szCs w:val="22"/>
        </w:rPr>
      </w:pPr>
    </w:p>
    <w:p w14:paraId="49C41B31" w14:textId="77777777" w:rsidR="00EA7CE5" w:rsidRPr="003107A8" w:rsidRDefault="00EA7CE5" w:rsidP="003107A8">
      <w:pPr>
        <w:pStyle w:val="a7"/>
        <w:spacing w:before="120" w:after="120"/>
        <w:jc w:val="left"/>
        <w:rPr>
          <w:b/>
          <w:sz w:val="22"/>
          <w:szCs w:val="22"/>
        </w:rPr>
      </w:pPr>
    </w:p>
    <w:p w14:paraId="49C41B32" w14:textId="77777777" w:rsidR="00EA7CE5" w:rsidRPr="003107A8" w:rsidRDefault="00EA7CE5" w:rsidP="003107A8">
      <w:pPr>
        <w:pStyle w:val="a7"/>
        <w:spacing w:before="120" w:after="120"/>
        <w:jc w:val="left"/>
        <w:rPr>
          <w:b/>
          <w:sz w:val="22"/>
          <w:szCs w:val="22"/>
        </w:rPr>
      </w:pPr>
    </w:p>
    <w:p w14:paraId="49C41B33" w14:textId="77777777" w:rsidR="00EA7CE5" w:rsidRPr="003107A8" w:rsidRDefault="00EA7CE5" w:rsidP="003107A8">
      <w:pPr>
        <w:pStyle w:val="a7"/>
        <w:spacing w:before="120" w:after="120"/>
        <w:jc w:val="left"/>
        <w:rPr>
          <w:b/>
          <w:sz w:val="22"/>
          <w:szCs w:val="22"/>
        </w:rPr>
      </w:pPr>
    </w:p>
    <w:p w14:paraId="49C41B34" w14:textId="77777777" w:rsidR="00EA7CE5" w:rsidRPr="003107A8" w:rsidRDefault="00EA7CE5" w:rsidP="003107A8">
      <w:pPr>
        <w:pStyle w:val="a7"/>
        <w:spacing w:before="120" w:after="120"/>
        <w:jc w:val="left"/>
        <w:rPr>
          <w:b/>
          <w:sz w:val="22"/>
          <w:szCs w:val="22"/>
        </w:rPr>
      </w:pPr>
    </w:p>
    <w:p w14:paraId="49C41B35" w14:textId="77777777" w:rsidR="00EA7CE5" w:rsidRPr="003107A8" w:rsidRDefault="00EA7CE5" w:rsidP="003107A8">
      <w:pPr>
        <w:pStyle w:val="a7"/>
        <w:spacing w:before="120" w:after="120"/>
        <w:jc w:val="left"/>
        <w:rPr>
          <w:b/>
          <w:sz w:val="22"/>
          <w:szCs w:val="22"/>
        </w:rPr>
      </w:pPr>
    </w:p>
    <w:p w14:paraId="49C41B36" w14:textId="77777777" w:rsidR="0029737E" w:rsidRPr="003107A8" w:rsidRDefault="0029737E" w:rsidP="003107A8">
      <w:pPr>
        <w:pStyle w:val="a7"/>
        <w:spacing w:before="120" w:after="120"/>
        <w:jc w:val="left"/>
        <w:rPr>
          <w:b/>
          <w:sz w:val="22"/>
          <w:szCs w:val="22"/>
        </w:rPr>
      </w:pPr>
    </w:p>
    <w:tbl>
      <w:tblPr>
        <w:tblW w:w="10280" w:type="dxa"/>
        <w:tblInd w:w="-34" w:type="dxa"/>
        <w:tblLook w:val="01E0" w:firstRow="1" w:lastRow="1" w:firstColumn="1" w:lastColumn="1" w:noHBand="0" w:noVBand="0"/>
      </w:tblPr>
      <w:tblGrid>
        <w:gridCol w:w="5104"/>
        <w:gridCol w:w="5176"/>
      </w:tblGrid>
      <w:tr w:rsidR="00A73EDB" w:rsidRPr="003107A8" w14:paraId="3B64BCCD" w14:textId="77777777" w:rsidTr="00A73EDB">
        <w:trPr>
          <w:trHeight w:val="1134"/>
        </w:trPr>
        <w:tc>
          <w:tcPr>
            <w:tcW w:w="5104" w:type="dxa"/>
          </w:tcPr>
          <w:p w14:paraId="50E3C6E4"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4D51FFEE" w14:textId="77777777" w:rsidR="00A73EDB" w:rsidRPr="003107A8" w:rsidRDefault="00A73EDB" w:rsidP="00A73EDB">
            <w:pPr>
              <w:pStyle w:val="a7"/>
              <w:spacing w:before="120" w:after="120"/>
              <w:jc w:val="both"/>
              <w:rPr>
                <w:sz w:val="22"/>
                <w:szCs w:val="22"/>
              </w:rPr>
            </w:pPr>
          </w:p>
          <w:p w14:paraId="5DD424E7" w14:textId="77777777" w:rsidR="00A73EDB" w:rsidRPr="003107A8" w:rsidRDefault="00A73EDB" w:rsidP="00A73EDB">
            <w:pPr>
              <w:pStyle w:val="a7"/>
              <w:spacing w:before="120" w:after="120"/>
              <w:jc w:val="both"/>
              <w:rPr>
                <w:sz w:val="22"/>
                <w:szCs w:val="22"/>
              </w:rPr>
            </w:pPr>
          </w:p>
          <w:p w14:paraId="2E988AC9" w14:textId="77777777" w:rsidR="00A73EDB" w:rsidRPr="001666AA" w:rsidRDefault="00A73EDB" w:rsidP="00A73EDB">
            <w:pPr>
              <w:rPr>
                <w:sz w:val="22"/>
                <w:szCs w:val="22"/>
              </w:rPr>
            </w:pPr>
            <w:r w:rsidRPr="001666AA">
              <w:rPr>
                <w:sz w:val="22"/>
                <w:szCs w:val="22"/>
              </w:rPr>
              <w:t xml:space="preserve">________________ </w:t>
            </w:r>
          </w:p>
          <w:p w14:paraId="2D1104D5" w14:textId="77777777" w:rsidR="00A73EDB" w:rsidRPr="001666AA" w:rsidRDefault="00A73EDB" w:rsidP="00A73EDB">
            <w:pPr>
              <w:rPr>
                <w:sz w:val="22"/>
                <w:szCs w:val="22"/>
              </w:rPr>
            </w:pPr>
            <w:r w:rsidRPr="001666AA">
              <w:rPr>
                <w:sz w:val="22"/>
                <w:szCs w:val="22"/>
              </w:rPr>
              <w:t>М.П.</w:t>
            </w:r>
          </w:p>
          <w:p w14:paraId="00F3219F"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0A5D73C2"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3E2E8649" w14:textId="77777777" w:rsidR="00A73EDB" w:rsidRPr="001666AA" w:rsidRDefault="00A73EDB" w:rsidP="00A73EDB">
            <w:pPr>
              <w:rPr>
                <w:sz w:val="22"/>
                <w:szCs w:val="22"/>
              </w:rPr>
            </w:pPr>
            <w:r w:rsidRPr="001666AA">
              <w:rPr>
                <w:sz w:val="22"/>
                <w:szCs w:val="22"/>
              </w:rPr>
              <w:t xml:space="preserve">Директор </w:t>
            </w:r>
          </w:p>
          <w:p w14:paraId="19E27554"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1FBBC85F" w14:textId="77777777" w:rsidR="00A73EDB" w:rsidRPr="001666AA" w:rsidRDefault="00A73EDB" w:rsidP="00A73EDB">
            <w:pPr>
              <w:rPr>
                <w:sz w:val="22"/>
                <w:szCs w:val="22"/>
              </w:rPr>
            </w:pPr>
          </w:p>
          <w:p w14:paraId="0202A87A" w14:textId="77777777" w:rsidR="00A73EDB" w:rsidRPr="001666AA" w:rsidRDefault="00A73EDB" w:rsidP="00A73EDB">
            <w:pPr>
              <w:rPr>
                <w:sz w:val="22"/>
                <w:szCs w:val="22"/>
              </w:rPr>
            </w:pPr>
            <w:r w:rsidRPr="001666AA">
              <w:rPr>
                <w:sz w:val="22"/>
                <w:szCs w:val="22"/>
              </w:rPr>
              <w:t>_______________С.В. Кузнецов</w:t>
            </w:r>
          </w:p>
          <w:p w14:paraId="3B05FA22" w14:textId="77777777" w:rsidR="00A73EDB" w:rsidRPr="001666AA" w:rsidRDefault="00A73EDB" w:rsidP="00A73EDB">
            <w:pPr>
              <w:rPr>
                <w:sz w:val="22"/>
                <w:szCs w:val="22"/>
              </w:rPr>
            </w:pPr>
            <w:r w:rsidRPr="001666AA">
              <w:rPr>
                <w:sz w:val="22"/>
                <w:szCs w:val="22"/>
              </w:rPr>
              <w:t xml:space="preserve">М.П.   </w:t>
            </w:r>
          </w:p>
          <w:p w14:paraId="6F59AB77" w14:textId="77777777" w:rsidR="00A73EDB" w:rsidRPr="003107A8" w:rsidRDefault="00A73EDB" w:rsidP="00A73EDB">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5E13DF27" w14:textId="77777777" w:rsidR="00A73EDB" w:rsidRPr="003107A8" w:rsidRDefault="00A73EDB" w:rsidP="00A73EDB">
            <w:pPr>
              <w:pStyle w:val="a7"/>
              <w:spacing w:before="120" w:after="120"/>
              <w:jc w:val="both"/>
              <w:rPr>
                <w:sz w:val="22"/>
                <w:szCs w:val="22"/>
              </w:rPr>
            </w:pPr>
          </w:p>
        </w:tc>
      </w:tr>
    </w:tbl>
    <w:p w14:paraId="49C41B37" w14:textId="77777777" w:rsidR="00EA7CE5" w:rsidRPr="003107A8" w:rsidRDefault="00EA7CE5" w:rsidP="003107A8">
      <w:pPr>
        <w:pStyle w:val="a7"/>
        <w:spacing w:before="120" w:after="120"/>
        <w:jc w:val="left"/>
        <w:rPr>
          <w:b/>
          <w:sz w:val="22"/>
          <w:szCs w:val="22"/>
        </w:rPr>
      </w:pPr>
    </w:p>
    <w:p w14:paraId="49C41B38" w14:textId="77777777" w:rsidR="00EA7CE5" w:rsidRPr="003107A8" w:rsidRDefault="00EA7CE5" w:rsidP="003107A8">
      <w:pPr>
        <w:pStyle w:val="a7"/>
        <w:spacing w:before="120" w:after="120"/>
        <w:jc w:val="left"/>
        <w:rPr>
          <w:b/>
          <w:sz w:val="22"/>
          <w:szCs w:val="22"/>
        </w:rPr>
      </w:pPr>
    </w:p>
    <w:p w14:paraId="49C41B39" w14:textId="77777777" w:rsidR="00EA7CE5" w:rsidRPr="003107A8" w:rsidRDefault="00EA7CE5" w:rsidP="003107A8">
      <w:pPr>
        <w:pStyle w:val="a7"/>
        <w:spacing w:before="120" w:after="120"/>
        <w:jc w:val="left"/>
        <w:rPr>
          <w:b/>
          <w:sz w:val="22"/>
          <w:szCs w:val="22"/>
        </w:rPr>
      </w:pPr>
    </w:p>
    <w:p w14:paraId="49C41B43" w14:textId="77777777" w:rsidR="00EA7CE5" w:rsidRPr="003107A8" w:rsidRDefault="00EA7CE5" w:rsidP="003107A8">
      <w:pPr>
        <w:spacing w:before="120" w:after="120"/>
        <w:jc w:val="right"/>
        <w:rPr>
          <w:b/>
          <w:i/>
          <w:sz w:val="22"/>
          <w:szCs w:val="22"/>
        </w:rPr>
      </w:pPr>
    </w:p>
    <w:p w14:paraId="49C41B44"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1B45" w14:textId="77777777" w:rsidR="00947E2A" w:rsidRDefault="001526C4" w:rsidP="00947E2A">
      <w:pPr>
        <w:pStyle w:val="SCH"/>
        <w:numPr>
          <w:ilvl w:val="0"/>
          <w:numId w:val="0"/>
        </w:numPr>
        <w:spacing w:before="120" w:line="240" w:lineRule="auto"/>
        <w:ind w:firstLine="6804"/>
        <w:jc w:val="center"/>
        <w:outlineLvl w:val="0"/>
        <w:rPr>
          <w:i w:val="0"/>
          <w:sz w:val="22"/>
          <w:szCs w:val="22"/>
        </w:rPr>
      </w:pPr>
      <w:bookmarkStart w:id="263" w:name="RefSCH5_1"/>
      <w:bookmarkStart w:id="264" w:name="_Toc502148245"/>
      <w:bookmarkStart w:id="265" w:name="_Toc499813183"/>
      <w:bookmarkStart w:id="266" w:name="_Toc502142586"/>
      <w:r w:rsidRPr="003107A8">
        <w:rPr>
          <w:sz w:val="22"/>
          <w:szCs w:val="22"/>
        </w:rPr>
        <w:lastRenderedPageBreak/>
        <w:t xml:space="preserve">Приложение </w:t>
      </w:r>
      <w:bookmarkStart w:id="267" w:name="RefSCH5_1_No"/>
      <w:r w:rsidR="0015670A">
        <w:rPr>
          <w:sz w:val="22"/>
          <w:szCs w:val="22"/>
        </w:rPr>
        <w:t>№ </w:t>
      </w:r>
      <w:r w:rsidRPr="003107A8">
        <w:rPr>
          <w:sz w:val="22"/>
          <w:szCs w:val="22"/>
        </w:rPr>
        <w:t>5.1</w:t>
      </w:r>
      <w:bookmarkEnd w:id="263"/>
      <w:bookmarkEnd w:id="267"/>
      <w:r w:rsidR="0011403A" w:rsidRPr="003107A8">
        <w:rPr>
          <w:sz w:val="22"/>
          <w:szCs w:val="22"/>
        </w:rPr>
        <w:br/>
      </w:r>
      <w:bookmarkStart w:id="268" w:name="RefSCH5_1_1"/>
      <w:r w:rsidR="00EA7CE5" w:rsidRPr="003107A8">
        <w:rPr>
          <w:i w:val="0"/>
          <w:sz w:val="22"/>
          <w:szCs w:val="22"/>
        </w:rPr>
        <w:t>Форма накладной на отпуск материалов на сторону</w:t>
      </w:r>
      <w:bookmarkEnd w:id="264"/>
      <w:bookmarkEnd w:id="265"/>
      <w:bookmarkEnd w:id="266"/>
      <w:bookmarkEnd w:id="268"/>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14:paraId="49C41B52"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947E2A" w:rsidRPr="00106B43" w14:paraId="49C41BAE"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947E2A" w:rsidRPr="00106B43" w14:paraId="49C41BC1"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947E2A">
        <w:tblPrEx>
          <w:tblLook w:val="01E0" w:firstRow="1" w:lastRow="1" w:firstColumn="1" w:lastColumn="1" w:noHBand="0" w:noVBand="0"/>
        </w:tblPrEx>
        <w:trPr>
          <w:gridBefore w:val="2"/>
          <w:wBefore w:w="709"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69" w:name="RefSCH5_2"/>
      <w:bookmarkStart w:id="270" w:name="_Toc502148246"/>
      <w:bookmarkStart w:id="271" w:name="_Toc502142587"/>
      <w:bookmarkStart w:id="272" w:name="_Toc499813184"/>
    </w:p>
    <w:p w14:paraId="49C41D74" w14:textId="77777777"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lastRenderedPageBreak/>
        <w:t xml:space="preserve">Приложение </w:t>
      </w:r>
      <w:bookmarkStart w:id="273" w:name="RefSCH5_2_No"/>
      <w:r>
        <w:rPr>
          <w:sz w:val="22"/>
          <w:szCs w:val="22"/>
        </w:rPr>
        <w:t>№ </w:t>
      </w:r>
      <w:r w:rsidR="00262426" w:rsidRPr="003107A8">
        <w:rPr>
          <w:sz w:val="22"/>
          <w:szCs w:val="22"/>
        </w:rPr>
        <w:t>5.2</w:t>
      </w:r>
      <w:bookmarkEnd w:id="269"/>
      <w:bookmarkEnd w:id="273"/>
      <w:r w:rsidR="0011403A" w:rsidRPr="003107A8">
        <w:rPr>
          <w:sz w:val="22"/>
          <w:szCs w:val="22"/>
        </w:rPr>
        <w:br/>
      </w:r>
      <w:bookmarkStart w:id="274"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70"/>
      <w:bookmarkEnd w:id="271"/>
      <w:bookmarkEnd w:id="272"/>
      <w:bookmarkEnd w:id="274"/>
    </w:p>
    <w:p w14:paraId="49C41D75" w14:textId="77777777" w:rsidR="00EA7CE5" w:rsidRPr="003107A8" w:rsidRDefault="00EA7CE5" w:rsidP="003107A8">
      <w:pPr>
        <w:pStyle w:val="a7"/>
        <w:spacing w:before="120" w:after="120"/>
        <w:jc w:val="both"/>
        <w:rPr>
          <w:b/>
          <w:sz w:val="22"/>
          <w:szCs w:val="22"/>
        </w:rPr>
      </w:pPr>
    </w:p>
    <w:tbl>
      <w:tblPr>
        <w:tblW w:w="0" w:type="auto"/>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r w:rsidRPr="000A6A08">
              <w:t>город ________________</w:t>
            </w:r>
          </w:p>
        </w:tc>
        <w:tc>
          <w:tcPr>
            <w:tcW w:w="4785" w:type="dxa"/>
          </w:tcPr>
          <w:p w14:paraId="49C41D77" w14:textId="77777777" w:rsidR="00963467" w:rsidRDefault="00963467" w:rsidP="00963467">
            <w:pPr>
              <w:jc w:val="right"/>
            </w:pPr>
            <w:r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соответствующие  работы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BA" w14:textId="77777777" w:rsidTr="00963467">
        <w:tc>
          <w:tcPr>
            <w:tcW w:w="540" w:type="dxa"/>
            <w:tcBorders>
              <w:top w:val="single" w:sz="6" w:space="0" w:color="auto"/>
              <w:bottom w:val="single" w:sz="4" w:space="0" w:color="auto"/>
              <w:right w:val="single" w:sz="6" w:space="0" w:color="auto"/>
            </w:tcBorders>
          </w:tcPr>
          <w:p w14:paraId="49C41DB1" w14:textId="77777777"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14:paraId="49C41DB2" w14:textId="77777777"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14:paraId="49C41DB3" w14:textId="77777777"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14:paraId="49C41DB4" w14:textId="77777777"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14:paraId="49C41DB5" w14:textId="77777777"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14:paraId="49C41DB6" w14:textId="77777777"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14:paraId="49C41DB7" w14:textId="77777777"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14:paraId="49C41DB8" w14:textId="77777777" w:rsidR="00963467" w:rsidRPr="006C0628" w:rsidRDefault="00963467" w:rsidP="00963467"/>
        </w:tc>
        <w:tc>
          <w:tcPr>
            <w:tcW w:w="1791" w:type="dxa"/>
            <w:tcBorders>
              <w:top w:val="single" w:sz="6" w:space="0" w:color="auto"/>
              <w:left w:val="single" w:sz="6" w:space="0" w:color="auto"/>
              <w:bottom w:val="single" w:sz="4" w:space="0" w:color="auto"/>
            </w:tcBorders>
          </w:tcPr>
          <w:p w14:paraId="49C41DB9"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541AD4">
        <w:tc>
          <w:tcPr>
            <w:tcW w:w="540" w:type="dxa"/>
            <w:vAlign w:val="center"/>
          </w:tcPr>
          <w:p w14:paraId="49C41DBD" w14:textId="77777777" w:rsidR="00106B43" w:rsidRPr="006C0628" w:rsidRDefault="00106B43" w:rsidP="00541AD4">
            <w:pPr>
              <w:jc w:val="center"/>
              <w:rPr>
                <w:sz w:val="15"/>
                <w:szCs w:val="15"/>
              </w:rPr>
            </w:pPr>
            <w:r w:rsidRPr="006C0628">
              <w:rPr>
                <w:sz w:val="15"/>
                <w:szCs w:val="15"/>
              </w:rPr>
              <w:t>№</w:t>
            </w:r>
          </w:p>
          <w:p w14:paraId="49C41DBE" w14:textId="77777777" w:rsidR="00106B43" w:rsidRPr="006C0628" w:rsidRDefault="00106B43" w:rsidP="00541AD4">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541AD4">
            <w:pPr>
              <w:jc w:val="center"/>
              <w:rPr>
                <w:sz w:val="15"/>
                <w:szCs w:val="15"/>
              </w:rPr>
            </w:pPr>
          </w:p>
        </w:tc>
        <w:tc>
          <w:tcPr>
            <w:tcW w:w="933" w:type="dxa"/>
            <w:vAlign w:val="center"/>
          </w:tcPr>
          <w:p w14:paraId="49C41DC1" w14:textId="77777777" w:rsidR="00106B43" w:rsidRPr="006C0628" w:rsidRDefault="00106B43" w:rsidP="00541AD4">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541AD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541AD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541AD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541AD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541AD4">
        <w:tc>
          <w:tcPr>
            <w:tcW w:w="540" w:type="dxa"/>
            <w:tcBorders>
              <w:bottom w:val="single" w:sz="4" w:space="0" w:color="auto"/>
            </w:tcBorders>
          </w:tcPr>
          <w:p w14:paraId="49C41DC9" w14:textId="77777777" w:rsidR="00106B43" w:rsidRPr="006C0628" w:rsidRDefault="00106B43" w:rsidP="00541AD4">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541AD4">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541AD4">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541AD4">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541AD4">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541AD4">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541AD4">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541AD4">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541AD4">
            <w:pPr>
              <w:jc w:val="center"/>
              <w:rPr>
                <w:sz w:val="16"/>
                <w:szCs w:val="16"/>
              </w:rPr>
            </w:pPr>
            <w:r>
              <w:rPr>
                <w:sz w:val="16"/>
                <w:szCs w:val="16"/>
              </w:rPr>
              <w:t>9</w:t>
            </w:r>
          </w:p>
        </w:tc>
      </w:tr>
      <w:tr w:rsidR="00106B43" w:rsidRPr="006C0628" w14:paraId="49C41DDC" w14:textId="77777777" w:rsidTr="00541AD4">
        <w:tc>
          <w:tcPr>
            <w:tcW w:w="540" w:type="dxa"/>
            <w:tcBorders>
              <w:bottom w:val="single" w:sz="6" w:space="0" w:color="auto"/>
              <w:right w:val="single" w:sz="6" w:space="0" w:color="auto"/>
            </w:tcBorders>
          </w:tcPr>
          <w:p w14:paraId="49C41DD3" w14:textId="77777777" w:rsidR="00106B43" w:rsidRPr="006C0628" w:rsidRDefault="00106B43" w:rsidP="00541AD4"/>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541AD4"/>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541AD4"/>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541AD4"/>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541AD4"/>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541AD4"/>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541AD4"/>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541AD4"/>
        </w:tc>
        <w:tc>
          <w:tcPr>
            <w:tcW w:w="1791" w:type="dxa"/>
            <w:tcBorders>
              <w:left w:val="single" w:sz="6" w:space="0" w:color="auto"/>
              <w:bottom w:val="single" w:sz="6" w:space="0" w:color="auto"/>
            </w:tcBorders>
          </w:tcPr>
          <w:p w14:paraId="49C41DDB" w14:textId="77777777" w:rsidR="00106B43" w:rsidRPr="006C0628" w:rsidRDefault="00106B43" w:rsidP="00541AD4"/>
        </w:tc>
      </w:tr>
      <w:tr w:rsidR="00106B43" w:rsidRPr="006C0628" w14:paraId="49C41DE6" w14:textId="77777777" w:rsidTr="00541AD4">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541AD4"/>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E" w14:textId="77777777" w:rsidR="00106B43" w:rsidRPr="006C0628" w:rsidRDefault="00106B43" w:rsidP="00963467">
      <w:pPr>
        <w:jc w:val="both"/>
      </w:pPr>
    </w:p>
    <w:tbl>
      <w:tblPr>
        <w:tblpPr w:leftFromText="180" w:rightFromText="180" w:vertAnchor="text" w:horzAnchor="margin" w:tblpY="124"/>
        <w:tblW w:w="0" w:type="auto"/>
        <w:tblLook w:val="01E0" w:firstRow="1" w:lastRow="1" w:firstColumn="1" w:lastColumn="1" w:noHBand="0" w:noVBand="0"/>
      </w:tblPr>
      <w:tblGrid>
        <w:gridCol w:w="7285"/>
        <w:gridCol w:w="7285"/>
      </w:tblGrid>
      <w:tr w:rsidR="00963467" w:rsidRPr="006C0628" w14:paraId="49C41E0F" w14:textId="77777777" w:rsidTr="00A73EDB">
        <w:tc>
          <w:tcPr>
            <w:tcW w:w="7285" w:type="dxa"/>
          </w:tcPr>
          <w:p w14:paraId="49C41DFF" w14:textId="77777777" w:rsidR="00963467" w:rsidRPr="006C0628" w:rsidRDefault="00963467" w:rsidP="00963467">
            <w:pPr>
              <w:jc w:val="both"/>
            </w:pPr>
            <w:r w:rsidRPr="006C0628">
              <w:t>Утверждаю</w:t>
            </w:r>
          </w:p>
          <w:p w14:paraId="49C41E00" w14:textId="77777777" w:rsidR="00963467" w:rsidRPr="006C0628" w:rsidRDefault="00963467" w:rsidP="00963467">
            <w:pPr>
              <w:jc w:val="both"/>
            </w:pPr>
            <w:r w:rsidRPr="006C0628">
              <w:t>От лица Подрядчика</w:t>
            </w:r>
          </w:p>
          <w:p w14:paraId="49C41E01" w14:textId="77777777" w:rsidR="00963467" w:rsidRPr="006C0628" w:rsidRDefault="00963467" w:rsidP="00963467">
            <w:pPr>
              <w:jc w:val="both"/>
            </w:pPr>
          </w:p>
          <w:p w14:paraId="49C41E02" w14:textId="77777777" w:rsidR="00963467" w:rsidRPr="006C0628" w:rsidRDefault="00963467" w:rsidP="00963467">
            <w:pPr>
              <w:jc w:val="both"/>
            </w:pPr>
            <w:r w:rsidRPr="006C0628">
              <w:t>Должность____________________________</w:t>
            </w:r>
          </w:p>
          <w:p w14:paraId="49C41E03" w14:textId="77777777" w:rsidR="00963467" w:rsidRPr="006C0628" w:rsidRDefault="00963467" w:rsidP="00963467">
            <w:pPr>
              <w:jc w:val="both"/>
            </w:pPr>
          </w:p>
          <w:p w14:paraId="49C41E04" w14:textId="77777777" w:rsidR="00963467" w:rsidRPr="006C0628" w:rsidRDefault="00963467" w:rsidP="00963467">
            <w:pPr>
              <w:jc w:val="both"/>
            </w:pPr>
            <w:r w:rsidRPr="006C0628">
              <w:t>________________________________/____________________/</w:t>
            </w:r>
          </w:p>
          <w:p w14:paraId="49C41E05" w14:textId="77777777" w:rsidR="00963467" w:rsidRPr="006C0628" w:rsidRDefault="00963467" w:rsidP="00963467">
            <w:pPr>
              <w:jc w:val="both"/>
            </w:pPr>
          </w:p>
          <w:p w14:paraId="49C41E06" w14:textId="77777777" w:rsidR="00963467" w:rsidRPr="006C0628" w:rsidRDefault="00963467" w:rsidP="00963467">
            <w:pPr>
              <w:jc w:val="both"/>
            </w:pPr>
            <w:r w:rsidRPr="006C0628">
              <w:t>М.П.</w:t>
            </w:r>
          </w:p>
        </w:tc>
        <w:tc>
          <w:tcPr>
            <w:tcW w:w="7285" w:type="dxa"/>
          </w:tcPr>
          <w:p w14:paraId="49C41E07" w14:textId="77777777" w:rsidR="00963467" w:rsidRPr="006C0628" w:rsidRDefault="00963467" w:rsidP="00963467">
            <w:pPr>
              <w:jc w:val="both"/>
            </w:pPr>
            <w:r w:rsidRPr="006C0628">
              <w:t>Утверждаю</w:t>
            </w:r>
          </w:p>
          <w:p w14:paraId="49C41E08" w14:textId="77777777" w:rsidR="00963467" w:rsidRPr="006C0628" w:rsidRDefault="00963467" w:rsidP="00963467">
            <w:pPr>
              <w:jc w:val="both"/>
            </w:pPr>
            <w:r w:rsidRPr="006C0628">
              <w:t>От лица давальца (Заказчика)</w:t>
            </w:r>
          </w:p>
          <w:p w14:paraId="49C41E09" w14:textId="77777777" w:rsidR="00963467" w:rsidRPr="006C0628" w:rsidRDefault="00963467" w:rsidP="00963467">
            <w:pPr>
              <w:jc w:val="both"/>
            </w:pPr>
          </w:p>
          <w:p w14:paraId="49C41E0A" w14:textId="77777777" w:rsidR="00963467" w:rsidRPr="006C0628" w:rsidRDefault="00963467" w:rsidP="00963467">
            <w:pPr>
              <w:jc w:val="both"/>
            </w:pPr>
            <w:r w:rsidRPr="006C0628">
              <w:t>Должность_____________________________</w:t>
            </w:r>
          </w:p>
          <w:p w14:paraId="49C41E0B" w14:textId="77777777" w:rsidR="00963467" w:rsidRPr="006C0628" w:rsidRDefault="00963467" w:rsidP="00963467">
            <w:pPr>
              <w:jc w:val="both"/>
            </w:pPr>
          </w:p>
          <w:p w14:paraId="49C41E0C" w14:textId="77777777" w:rsidR="00963467" w:rsidRPr="006C0628" w:rsidRDefault="00963467" w:rsidP="00963467">
            <w:pPr>
              <w:jc w:val="both"/>
            </w:pPr>
            <w:r w:rsidRPr="006C0628">
              <w:t>________________________________/____________________/</w:t>
            </w:r>
          </w:p>
          <w:p w14:paraId="49C41E0D" w14:textId="77777777" w:rsidR="00963467" w:rsidRPr="006C0628" w:rsidRDefault="00963467" w:rsidP="00963467">
            <w:pPr>
              <w:jc w:val="both"/>
            </w:pPr>
          </w:p>
          <w:p w14:paraId="49C41E0E" w14:textId="77777777" w:rsidR="00963467" w:rsidRPr="006C0628" w:rsidRDefault="00963467" w:rsidP="00963467">
            <w:pPr>
              <w:jc w:val="both"/>
            </w:pPr>
            <w:r w:rsidRPr="006C0628">
              <w:t>М.П.</w:t>
            </w:r>
          </w:p>
        </w:tc>
      </w:tr>
    </w:tbl>
    <w:p w14:paraId="49C41E19" w14:textId="77777777" w:rsidR="00947E2A" w:rsidRPr="00963467" w:rsidRDefault="00947E2A" w:rsidP="00963467">
      <w:pPr>
        <w:spacing w:before="120" w:after="120"/>
        <w:rPr>
          <w:b/>
          <w:i/>
          <w:sz w:val="6"/>
          <w:szCs w:val="6"/>
        </w:rPr>
      </w:pPr>
    </w:p>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14:paraId="49C41E1B" w14:textId="77777777"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lastRenderedPageBreak/>
        <w:t xml:space="preserve"> </w:t>
      </w:r>
      <w:r>
        <w:rPr>
          <w:sz w:val="22"/>
          <w:szCs w:val="22"/>
        </w:rPr>
        <w:tab/>
      </w:r>
      <w:bookmarkStart w:id="275" w:name="RefSCH5_3"/>
      <w:bookmarkStart w:id="276" w:name="_Toc502148247"/>
      <w:bookmarkStart w:id="277" w:name="_Toc499813185"/>
      <w:bookmarkStart w:id="278" w:name="_Toc502142588"/>
      <w:r w:rsidR="00FA40C6" w:rsidRPr="003107A8">
        <w:rPr>
          <w:sz w:val="22"/>
          <w:szCs w:val="22"/>
        </w:rPr>
        <w:t xml:space="preserve">Приложение </w:t>
      </w:r>
      <w:bookmarkStart w:id="279"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75"/>
      <w:bookmarkEnd w:id="279"/>
      <w:r w:rsidR="00FA40C6" w:rsidRPr="003107A8">
        <w:rPr>
          <w:sz w:val="22"/>
          <w:szCs w:val="22"/>
        </w:rPr>
        <w:br/>
      </w:r>
      <w:bookmarkStart w:id="280" w:name="RefSCH5_3_1"/>
      <w:r w:rsidR="00FA40C6" w:rsidRPr="003107A8">
        <w:rPr>
          <w:i w:val="0"/>
          <w:sz w:val="22"/>
          <w:szCs w:val="22"/>
        </w:rPr>
        <w:t>Форма акта на списание давальческих материалов</w:t>
      </w:r>
      <w:bookmarkEnd w:id="276"/>
      <w:bookmarkEnd w:id="277"/>
      <w:bookmarkEnd w:id="278"/>
      <w:bookmarkEnd w:id="280"/>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B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B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B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B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B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A"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77777777"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81" w:name="RefSCH6"/>
      <w:bookmarkStart w:id="282" w:name="_Toc502148248"/>
      <w:bookmarkStart w:id="283" w:name="_Toc502142589"/>
      <w:bookmarkStart w:id="284" w:name="_Toc499813186"/>
      <w:r w:rsidRPr="003107A8">
        <w:rPr>
          <w:sz w:val="22"/>
          <w:szCs w:val="22"/>
        </w:rPr>
        <w:lastRenderedPageBreak/>
        <w:t xml:space="preserve">Приложение </w:t>
      </w:r>
      <w:bookmarkStart w:id="285" w:name="RefSCH6_No"/>
      <w:r w:rsidRPr="003107A8">
        <w:rPr>
          <w:sz w:val="22"/>
          <w:szCs w:val="22"/>
        </w:rPr>
        <w:t>№</w:t>
      </w:r>
      <w:r w:rsidR="0015670A">
        <w:rPr>
          <w:sz w:val="22"/>
          <w:szCs w:val="22"/>
        </w:rPr>
        <w:t> </w:t>
      </w:r>
      <w:r w:rsidRPr="003107A8">
        <w:rPr>
          <w:sz w:val="22"/>
          <w:szCs w:val="22"/>
        </w:rPr>
        <w:t>6</w:t>
      </w:r>
      <w:bookmarkEnd w:id="281"/>
      <w:bookmarkEnd w:id="285"/>
      <w:r w:rsidR="0011403A" w:rsidRPr="003107A8">
        <w:rPr>
          <w:sz w:val="22"/>
          <w:szCs w:val="22"/>
        </w:rPr>
        <w:br/>
      </w:r>
      <w:bookmarkStart w:id="286" w:name="RefSCH6_1"/>
      <w:r w:rsidR="0011403A" w:rsidRPr="003107A8">
        <w:rPr>
          <w:i w:val="0"/>
          <w:sz w:val="22"/>
          <w:szCs w:val="22"/>
        </w:rPr>
        <w:t>Гарантии и заверения</w:t>
      </w:r>
      <w:bookmarkEnd w:id="282"/>
      <w:bookmarkEnd w:id="283"/>
      <w:bookmarkEnd w:id="284"/>
      <w:bookmarkEnd w:id="286"/>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0249D5F2"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Pr="00AE1E8A">
        <w:rPr>
          <w:b/>
          <w:color w:val="C00000"/>
          <w:sz w:val="22"/>
          <w:szCs w:val="22"/>
          <w:lang w:eastAsia="en-US"/>
        </w:rPr>
        <w:t>[</w:t>
      </w:r>
      <w:r w:rsidR="00D4666C" w:rsidRPr="00AE1E8A">
        <w:rPr>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AE1E8A">
        <w:rPr>
          <w:i/>
          <w:color w:val="C00000"/>
          <w:sz w:val="22"/>
          <w:szCs w:val="22"/>
          <w:lang w:eastAsia="en-US"/>
        </w:rPr>
        <w:t>Заказчика</w:t>
      </w:r>
      <w:r w:rsidRPr="00AE1E8A">
        <w:rPr>
          <w:b/>
          <w:color w:val="C00000"/>
          <w:sz w:val="22"/>
          <w:szCs w:val="22"/>
          <w:lang w:eastAsia="en-US"/>
        </w:rPr>
        <w:t>]</w:t>
      </w:r>
      <w:r w:rsidR="00164489" w:rsidRPr="00AE1E8A">
        <w:rPr>
          <w:color w:val="C00000"/>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proofErr w:type="spellStart"/>
      <w:r w:rsidR="00A73EDB">
        <w:fldChar w:fldCharType="begin"/>
      </w:r>
      <w:r w:rsidR="00A73EDB">
        <w:instrText xml:space="preserve"> HYPERLINK "https://www.irkutskenergo.ru/qa/6458.html" </w:instrText>
      </w:r>
      <w:r w:rsidR="00A73EDB">
        <w:fldChar w:fldCharType="separate"/>
      </w:r>
      <w:r w:rsidR="00952BCC" w:rsidRPr="00CF4C3E">
        <w:rPr>
          <w:rStyle w:val="ae"/>
          <w:sz w:val="22"/>
          <w:szCs w:val="22"/>
        </w:rPr>
        <w:t>http</w:t>
      </w:r>
      <w:proofErr w:type="spellEnd"/>
      <w:r w:rsidR="00952BCC" w:rsidRPr="00CF4C3E">
        <w:rPr>
          <w:rStyle w:val="ae"/>
          <w:sz w:val="22"/>
          <w:szCs w:val="22"/>
          <w:lang w:val="en-US"/>
        </w:rPr>
        <w:t>s</w:t>
      </w:r>
      <w:r w:rsidR="00952BCC" w:rsidRPr="00CF4C3E">
        <w:rPr>
          <w:rStyle w:val="ae"/>
          <w:sz w:val="22"/>
          <w:szCs w:val="22"/>
        </w:rPr>
        <w:t>://www.irkutskenergo.ru/</w:t>
      </w:r>
      <w:proofErr w:type="spellStart"/>
      <w:r w:rsidR="00952BCC" w:rsidRPr="00CF4C3E">
        <w:rPr>
          <w:rStyle w:val="ae"/>
          <w:sz w:val="22"/>
          <w:szCs w:val="22"/>
        </w:rPr>
        <w:t>qa</w:t>
      </w:r>
      <w:proofErr w:type="spellEnd"/>
      <w:r w:rsidR="00952BCC" w:rsidRPr="00CF4C3E">
        <w:rPr>
          <w:rStyle w:val="ae"/>
          <w:sz w:val="22"/>
          <w:szCs w:val="22"/>
        </w:rPr>
        <w:t>/6458.html</w:t>
      </w:r>
      <w:r w:rsidR="00A73EDB">
        <w:rPr>
          <w:rStyle w:val="ae"/>
          <w:sz w:val="22"/>
          <w:szCs w:val="22"/>
        </w:rPr>
        <w:fldChar w:fldCharType="end"/>
      </w:r>
      <w:r w:rsidR="0043202D" w:rsidRPr="003107A8">
        <w:rPr>
          <w:sz w:val="22"/>
          <w:szCs w:val="22"/>
        </w:rPr>
        <w:t>]</w:t>
      </w:r>
      <w:r w:rsidR="00801C7A" w:rsidRPr="003107A8">
        <w:rPr>
          <w:rStyle w:val="ab"/>
          <w:color w:val="FF0000"/>
          <w:sz w:val="22"/>
          <w:szCs w:val="22"/>
        </w:rPr>
        <w:footnoteReference w:id="22"/>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lastRenderedPageBreak/>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r w:rsidR="00AE1E8A">
        <w:rPr>
          <w:sz w:val="22"/>
          <w:szCs w:val="22"/>
          <w:lang w:eastAsia="en-US"/>
        </w:rPr>
        <w:t>●</w:t>
      </w:r>
      <w:r w:rsidR="00E636CE" w:rsidRPr="003107A8">
        <w:rPr>
          <w:sz w:val="22"/>
          <w:szCs w:val="22"/>
          <w:lang w:eastAsia="en-US"/>
        </w:rPr>
        <w:t>]</w:t>
      </w:r>
      <w:r w:rsidRPr="003107A8">
        <w:rPr>
          <w:sz w:val="22"/>
          <w:szCs w:val="22"/>
          <w:lang w:eastAsia="en-US"/>
        </w:rPr>
        <w:t>%</w:t>
      </w:r>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w:t>
      </w:r>
      <w:r w:rsidR="00D4666C" w:rsidRPr="003107A8">
        <w:rPr>
          <w:sz w:val="22"/>
          <w:szCs w:val="22"/>
        </w:rPr>
        <w:lastRenderedPageBreak/>
        <w:t xml:space="preserve">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 xml:space="preserve">том </w:t>
      </w:r>
      <w:r w:rsidR="003E6761" w:rsidRPr="003107A8">
        <w:rPr>
          <w:sz w:val="22"/>
          <w:szCs w:val="22"/>
        </w:rPr>
        <w:lastRenderedPageBreak/>
        <w:t>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9C41FA5" w14:textId="77777777"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2D7EF2"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tbl>
      <w:tblPr>
        <w:tblW w:w="10280" w:type="dxa"/>
        <w:tblInd w:w="-34" w:type="dxa"/>
        <w:tblLook w:val="01E0" w:firstRow="1" w:lastRow="1" w:firstColumn="1" w:lastColumn="1" w:noHBand="0" w:noVBand="0"/>
      </w:tblPr>
      <w:tblGrid>
        <w:gridCol w:w="5104"/>
        <w:gridCol w:w="5176"/>
      </w:tblGrid>
      <w:tr w:rsidR="00A73EDB" w:rsidRPr="003107A8" w14:paraId="2D3B1417" w14:textId="77777777" w:rsidTr="00A73EDB">
        <w:trPr>
          <w:trHeight w:val="1134"/>
        </w:trPr>
        <w:tc>
          <w:tcPr>
            <w:tcW w:w="5104" w:type="dxa"/>
          </w:tcPr>
          <w:p w14:paraId="1967C8C4"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3D8DBF40" w14:textId="77777777" w:rsidR="00A73EDB" w:rsidRPr="003107A8" w:rsidRDefault="00A73EDB" w:rsidP="00A73EDB">
            <w:pPr>
              <w:pStyle w:val="a7"/>
              <w:spacing w:before="120" w:after="120"/>
              <w:jc w:val="both"/>
              <w:rPr>
                <w:sz w:val="22"/>
                <w:szCs w:val="22"/>
              </w:rPr>
            </w:pPr>
          </w:p>
          <w:p w14:paraId="01EECEFF" w14:textId="77777777" w:rsidR="00A73EDB" w:rsidRPr="003107A8" w:rsidRDefault="00A73EDB" w:rsidP="00A73EDB">
            <w:pPr>
              <w:pStyle w:val="a7"/>
              <w:spacing w:before="120" w:after="120"/>
              <w:jc w:val="both"/>
              <w:rPr>
                <w:sz w:val="22"/>
                <w:szCs w:val="22"/>
              </w:rPr>
            </w:pPr>
          </w:p>
          <w:p w14:paraId="4187D0D2" w14:textId="77777777" w:rsidR="00A73EDB" w:rsidRPr="001666AA" w:rsidRDefault="00A73EDB" w:rsidP="00A73EDB">
            <w:pPr>
              <w:rPr>
                <w:sz w:val="22"/>
                <w:szCs w:val="22"/>
              </w:rPr>
            </w:pPr>
            <w:r w:rsidRPr="001666AA">
              <w:rPr>
                <w:sz w:val="22"/>
                <w:szCs w:val="22"/>
              </w:rPr>
              <w:t xml:space="preserve">________________ </w:t>
            </w:r>
          </w:p>
          <w:p w14:paraId="1262ED5F" w14:textId="77777777" w:rsidR="00A73EDB" w:rsidRPr="001666AA" w:rsidRDefault="00A73EDB" w:rsidP="00A73EDB">
            <w:pPr>
              <w:rPr>
                <w:sz w:val="22"/>
                <w:szCs w:val="22"/>
              </w:rPr>
            </w:pPr>
            <w:r w:rsidRPr="001666AA">
              <w:rPr>
                <w:sz w:val="22"/>
                <w:szCs w:val="22"/>
              </w:rPr>
              <w:t>М.П.</w:t>
            </w:r>
          </w:p>
          <w:p w14:paraId="78392143"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42BDF9AE"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0D20693F" w14:textId="77777777" w:rsidR="00A73EDB" w:rsidRPr="001666AA" w:rsidRDefault="00A73EDB" w:rsidP="00A73EDB">
            <w:pPr>
              <w:rPr>
                <w:sz w:val="22"/>
                <w:szCs w:val="22"/>
              </w:rPr>
            </w:pPr>
            <w:r w:rsidRPr="001666AA">
              <w:rPr>
                <w:sz w:val="22"/>
                <w:szCs w:val="22"/>
              </w:rPr>
              <w:t xml:space="preserve">Директор </w:t>
            </w:r>
          </w:p>
          <w:p w14:paraId="2F7251FB"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4FBFD795" w14:textId="77777777" w:rsidR="00A73EDB" w:rsidRPr="001666AA" w:rsidRDefault="00A73EDB" w:rsidP="00A73EDB">
            <w:pPr>
              <w:rPr>
                <w:sz w:val="22"/>
                <w:szCs w:val="22"/>
              </w:rPr>
            </w:pPr>
          </w:p>
          <w:p w14:paraId="0DBE6153" w14:textId="77777777" w:rsidR="00A73EDB" w:rsidRPr="001666AA" w:rsidRDefault="00A73EDB" w:rsidP="00A73EDB">
            <w:pPr>
              <w:rPr>
                <w:sz w:val="22"/>
                <w:szCs w:val="22"/>
              </w:rPr>
            </w:pPr>
            <w:r w:rsidRPr="001666AA">
              <w:rPr>
                <w:sz w:val="22"/>
                <w:szCs w:val="22"/>
              </w:rPr>
              <w:t>_______________С.В. Кузнецов</w:t>
            </w:r>
          </w:p>
          <w:p w14:paraId="5BA859BC" w14:textId="77777777" w:rsidR="00A73EDB" w:rsidRPr="001666AA" w:rsidRDefault="00A73EDB" w:rsidP="00A73EDB">
            <w:pPr>
              <w:rPr>
                <w:sz w:val="22"/>
                <w:szCs w:val="22"/>
              </w:rPr>
            </w:pPr>
            <w:r w:rsidRPr="001666AA">
              <w:rPr>
                <w:sz w:val="22"/>
                <w:szCs w:val="22"/>
              </w:rPr>
              <w:t xml:space="preserve">М.П.   </w:t>
            </w:r>
          </w:p>
          <w:p w14:paraId="38303A58" w14:textId="35EA8065" w:rsidR="00A73EDB" w:rsidRPr="003107A8" w:rsidRDefault="00A73EDB" w:rsidP="00A73EDB">
            <w:pPr>
              <w:pStyle w:val="a7"/>
              <w:spacing w:before="120" w:after="120"/>
              <w:jc w:val="both"/>
              <w:rPr>
                <w:sz w:val="22"/>
                <w:szCs w:val="22"/>
              </w:rPr>
            </w:pPr>
            <w:r w:rsidRPr="001666AA">
              <w:rPr>
                <w:sz w:val="22"/>
                <w:szCs w:val="22"/>
              </w:rPr>
              <w:t>«___»   ______________ 2022 г.</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87" w:name="RefSCH7"/>
      <w:bookmarkStart w:id="288" w:name="_Toc502148249"/>
      <w:bookmarkStart w:id="289" w:name="_Toc502142590"/>
      <w:bookmarkStart w:id="290" w:name="_Toc499813187"/>
      <w:r w:rsidRPr="003107A8">
        <w:rPr>
          <w:sz w:val="22"/>
          <w:szCs w:val="22"/>
        </w:rPr>
        <w:lastRenderedPageBreak/>
        <w:t xml:space="preserve">Приложение </w:t>
      </w:r>
      <w:bookmarkStart w:id="291" w:name="RefSCH7_No"/>
      <w:r w:rsidRPr="003107A8">
        <w:rPr>
          <w:sz w:val="22"/>
          <w:szCs w:val="22"/>
        </w:rPr>
        <w:t>№</w:t>
      </w:r>
      <w:r w:rsidR="0015670A">
        <w:rPr>
          <w:sz w:val="22"/>
          <w:szCs w:val="22"/>
        </w:rPr>
        <w:t> </w:t>
      </w:r>
      <w:r w:rsidRPr="003107A8">
        <w:rPr>
          <w:sz w:val="22"/>
          <w:szCs w:val="22"/>
        </w:rPr>
        <w:t>7</w:t>
      </w:r>
      <w:bookmarkEnd w:id="287"/>
      <w:bookmarkEnd w:id="291"/>
      <w:r w:rsidR="0011403A" w:rsidRPr="003107A8">
        <w:rPr>
          <w:sz w:val="22"/>
          <w:szCs w:val="22"/>
        </w:rPr>
        <w:br/>
      </w:r>
      <w:bookmarkStart w:id="292" w:name="RefSCH8_1"/>
      <w:bookmarkEnd w:id="288"/>
      <w:bookmarkEnd w:id="289"/>
      <w:bookmarkEnd w:id="290"/>
      <w:r w:rsidR="00541AD4" w:rsidRPr="003107A8">
        <w:rPr>
          <w:i w:val="0"/>
          <w:sz w:val="22"/>
          <w:szCs w:val="22"/>
        </w:rPr>
        <w:t>Нормативно-техническая документация</w:t>
      </w:r>
      <w:bookmarkEnd w:id="292"/>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d"/>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d"/>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d"/>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d"/>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d"/>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d"/>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r w:rsidRPr="007D1196">
        <w:rPr>
          <w:rStyle w:val="ab"/>
          <w:b w:val="0"/>
          <w:i w:val="0"/>
          <w:iCs/>
          <w:color w:val="C00000"/>
        </w:rPr>
        <w:footnoteReference w:id="23"/>
      </w:r>
      <w:r w:rsidRPr="003107A8">
        <w:rPr>
          <w:b w:val="0"/>
          <w:i w:val="0"/>
          <w:color w:val="auto"/>
        </w:rPr>
        <w:t>;</w:t>
      </w:r>
    </w:p>
    <w:p w14:paraId="6CDDECB4"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w:t>
      </w:r>
      <w:r w:rsidRPr="003107A8">
        <w:rPr>
          <w:b w:val="0"/>
          <w:i w:val="0"/>
          <w:color w:val="auto"/>
        </w:rPr>
        <w:lastRenderedPageBreak/>
        <w:t xml:space="preserve">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r w:rsidRPr="007D1196">
        <w:rPr>
          <w:rStyle w:val="ab"/>
          <w:b w:val="0"/>
          <w:i w:val="0"/>
          <w:iCs/>
          <w:color w:val="C00000"/>
        </w:rPr>
        <w:footnoteReference w:id="24"/>
      </w:r>
      <w:r w:rsidRPr="003107A8">
        <w:rPr>
          <w:b w:val="0"/>
          <w:i w:val="0"/>
          <w:color w:val="auto"/>
        </w:rPr>
        <w:t>;</w:t>
      </w:r>
    </w:p>
    <w:p w14:paraId="18CE97B3"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14:paraId="786C86A9"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r w:rsidRPr="007D1196">
        <w:rPr>
          <w:rStyle w:val="ab"/>
          <w:b w:val="0"/>
          <w:i w:val="0"/>
          <w:iCs/>
          <w:color w:val="C00000"/>
        </w:rPr>
        <w:footnoteReference w:id="25"/>
      </w:r>
      <w:r w:rsidRPr="003107A8">
        <w:rPr>
          <w:b w:val="0"/>
          <w:i w:val="0"/>
          <w:color w:val="auto"/>
        </w:rPr>
        <w:t>;</w:t>
      </w:r>
    </w:p>
    <w:p w14:paraId="2FE9729F"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d"/>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35286BD7" w14:textId="77777777" w:rsidR="00541AD4" w:rsidRPr="003107A8" w:rsidRDefault="00541AD4" w:rsidP="00541AD4">
      <w:pPr>
        <w:pStyle w:val="afd"/>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3107A8"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14C2BABA" w14:textId="77777777" w:rsidR="00541AD4" w:rsidRPr="003107A8" w:rsidRDefault="00541AD4" w:rsidP="00541AD4">
      <w:pPr>
        <w:pStyle w:val="SCH"/>
        <w:widowControl w:val="0"/>
        <w:numPr>
          <w:ilvl w:val="0"/>
          <w:numId w:val="0"/>
        </w:numPr>
        <w:spacing w:before="120" w:line="240" w:lineRule="auto"/>
        <w:jc w:val="left"/>
        <w:rPr>
          <w:sz w:val="22"/>
          <w:szCs w:val="22"/>
        </w:rPr>
      </w:pPr>
    </w:p>
    <w:tbl>
      <w:tblPr>
        <w:tblW w:w="10280" w:type="dxa"/>
        <w:tblInd w:w="-34" w:type="dxa"/>
        <w:tblLook w:val="01E0" w:firstRow="1" w:lastRow="1" w:firstColumn="1" w:lastColumn="1" w:noHBand="0" w:noVBand="0"/>
      </w:tblPr>
      <w:tblGrid>
        <w:gridCol w:w="5104"/>
        <w:gridCol w:w="5176"/>
      </w:tblGrid>
      <w:tr w:rsidR="00A73EDB" w:rsidRPr="003107A8" w14:paraId="0773E119" w14:textId="77777777" w:rsidTr="00A73EDB">
        <w:trPr>
          <w:trHeight w:val="1134"/>
        </w:trPr>
        <w:tc>
          <w:tcPr>
            <w:tcW w:w="5104" w:type="dxa"/>
          </w:tcPr>
          <w:p w14:paraId="4C645F74"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41AEBF6E" w14:textId="77777777" w:rsidR="00A73EDB" w:rsidRPr="003107A8" w:rsidRDefault="00A73EDB" w:rsidP="00A73EDB">
            <w:pPr>
              <w:pStyle w:val="a7"/>
              <w:spacing w:before="120" w:after="120"/>
              <w:jc w:val="both"/>
              <w:rPr>
                <w:sz w:val="22"/>
                <w:szCs w:val="22"/>
              </w:rPr>
            </w:pPr>
          </w:p>
          <w:p w14:paraId="67F2B414" w14:textId="77777777" w:rsidR="00A73EDB" w:rsidRPr="003107A8" w:rsidRDefault="00A73EDB" w:rsidP="00A73EDB">
            <w:pPr>
              <w:pStyle w:val="a7"/>
              <w:spacing w:before="120" w:after="120"/>
              <w:jc w:val="both"/>
              <w:rPr>
                <w:sz w:val="22"/>
                <w:szCs w:val="22"/>
              </w:rPr>
            </w:pPr>
          </w:p>
          <w:p w14:paraId="64F34A4A" w14:textId="77777777" w:rsidR="00A73EDB" w:rsidRPr="001666AA" w:rsidRDefault="00A73EDB" w:rsidP="00A73EDB">
            <w:pPr>
              <w:rPr>
                <w:sz w:val="22"/>
                <w:szCs w:val="22"/>
              </w:rPr>
            </w:pPr>
            <w:r w:rsidRPr="001666AA">
              <w:rPr>
                <w:sz w:val="22"/>
                <w:szCs w:val="22"/>
              </w:rPr>
              <w:t xml:space="preserve">________________ </w:t>
            </w:r>
          </w:p>
          <w:p w14:paraId="6475EFB8" w14:textId="77777777" w:rsidR="00A73EDB" w:rsidRPr="001666AA" w:rsidRDefault="00A73EDB" w:rsidP="00A73EDB">
            <w:pPr>
              <w:rPr>
                <w:sz w:val="22"/>
                <w:szCs w:val="22"/>
              </w:rPr>
            </w:pPr>
            <w:r w:rsidRPr="001666AA">
              <w:rPr>
                <w:sz w:val="22"/>
                <w:szCs w:val="22"/>
              </w:rPr>
              <w:t>М.П.</w:t>
            </w:r>
          </w:p>
          <w:p w14:paraId="1B7A42D5"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3C62A8D1"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2FF31FAF" w14:textId="77777777" w:rsidR="00A73EDB" w:rsidRPr="001666AA" w:rsidRDefault="00A73EDB" w:rsidP="00A73EDB">
            <w:pPr>
              <w:rPr>
                <w:sz w:val="22"/>
                <w:szCs w:val="22"/>
              </w:rPr>
            </w:pPr>
            <w:r w:rsidRPr="001666AA">
              <w:rPr>
                <w:sz w:val="22"/>
                <w:szCs w:val="22"/>
              </w:rPr>
              <w:t xml:space="preserve">Директор </w:t>
            </w:r>
          </w:p>
          <w:p w14:paraId="1D135A89"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0A850B12" w14:textId="77777777" w:rsidR="00A73EDB" w:rsidRPr="001666AA" w:rsidRDefault="00A73EDB" w:rsidP="00A73EDB">
            <w:pPr>
              <w:rPr>
                <w:sz w:val="22"/>
                <w:szCs w:val="22"/>
              </w:rPr>
            </w:pPr>
          </w:p>
          <w:p w14:paraId="2D066817" w14:textId="77777777" w:rsidR="00A73EDB" w:rsidRPr="001666AA" w:rsidRDefault="00A73EDB" w:rsidP="00A73EDB">
            <w:pPr>
              <w:rPr>
                <w:sz w:val="22"/>
                <w:szCs w:val="22"/>
              </w:rPr>
            </w:pPr>
            <w:r w:rsidRPr="001666AA">
              <w:rPr>
                <w:sz w:val="22"/>
                <w:szCs w:val="22"/>
              </w:rPr>
              <w:t>_______________С.В. Кузнецов</w:t>
            </w:r>
          </w:p>
          <w:p w14:paraId="69D3F6D2" w14:textId="77777777" w:rsidR="00A73EDB" w:rsidRPr="001666AA" w:rsidRDefault="00A73EDB" w:rsidP="00A73EDB">
            <w:pPr>
              <w:rPr>
                <w:sz w:val="22"/>
                <w:szCs w:val="22"/>
              </w:rPr>
            </w:pPr>
            <w:r w:rsidRPr="001666AA">
              <w:rPr>
                <w:sz w:val="22"/>
                <w:szCs w:val="22"/>
              </w:rPr>
              <w:t xml:space="preserve">М.П.   </w:t>
            </w:r>
          </w:p>
          <w:p w14:paraId="03B0C689" w14:textId="77777777" w:rsidR="00A73EDB" w:rsidRPr="003107A8" w:rsidRDefault="00A73EDB" w:rsidP="00A73EDB">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2FBD2CFE" w14:textId="77777777" w:rsidR="00A73EDB" w:rsidRPr="003107A8" w:rsidRDefault="00A73EDB" w:rsidP="00A73EDB">
            <w:pPr>
              <w:pStyle w:val="a7"/>
              <w:spacing w:before="120" w:after="120"/>
              <w:jc w:val="both"/>
              <w:rPr>
                <w:sz w:val="22"/>
                <w:szCs w:val="22"/>
              </w:rPr>
            </w:pPr>
          </w:p>
        </w:tc>
      </w:tr>
    </w:tbl>
    <w:p w14:paraId="41B29EA6" w14:textId="77777777" w:rsidR="00541AD4" w:rsidRPr="003107A8" w:rsidRDefault="00541AD4" w:rsidP="00541AD4">
      <w:pPr>
        <w:pStyle w:val="SCH"/>
        <w:numPr>
          <w:ilvl w:val="0"/>
          <w:numId w:val="0"/>
        </w:numPr>
        <w:spacing w:before="120" w:line="240" w:lineRule="auto"/>
        <w:ind w:left="1440"/>
        <w:jc w:val="center"/>
        <w:rPr>
          <w:sz w:val="22"/>
          <w:szCs w:val="22"/>
        </w:rPr>
      </w:pPr>
    </w:p>
    <w:p w14:paraId="7C7D1A5F" w14:textId="77777777"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3382545B" w14:textId="334832EB" w:rsidR="00541AD4" w:rsidRPr="003107A8" w:rsidRDefault="00541AD4" w:rsidP="00541AD4">
      <w:pPr>
        <w:pStyle w:val="SCH"/>
        <w:numPr>
          <w:ilvl w:val="0"/>
          <w:numId w:val="0"/>
        </w:numPr>
        <w:spacing w:before="120" w:line="240" w:lineRule="auto"/>
        <w:outlineLvl w:val="0"/>
        <w:rPr>
          <w:i w:val="0"/>
          <w:sz w:val="22"/>
          <w:szCs w:val="22"/>
        </w:rPr>
      </w:pPr>
      <w:bookmarkStart w:id="293" w:name="RefSCH9"/>
      <w:bookmarkStart w:id="294" w:name="_Toc502148251"/>
      <w:bookmarkStart w:id="295" w:name="_Toc502142592"/>
      <w:bookmarkStart w:id="296" w:name="_Toc499813189"/>
      <w:r w:rsidRPr="003107A8">
        <w:rPr>
          <w:sz w:val="22"/>
          <w:szCs w:val="22"/>
        </w:rPr>
        <w:lastRenderedPageBreak/>
        <w:t xml:space="preserve">Приложение </w:t>
      </w:r>
      <w:bookmarkStart w:id="297" w:name="RefSCH9_No"/>
      <w:r w:rsidRPr="003107A8">
        <w:rPr>
          <w:sz w:val="22"/>
          <w:szCs w:val="22"/>
        </w:rPr>
        <w:t>№</w:t>
      </w:r>
      <w:r>
        <w:rPr>
          <w:sz w:val="22"/>
          <w:szCs w:val="22"/>
          <w:lang w:val="en-US"/>
        </w:rPr>
        <w:t> </w:t>
      </w:r>
      <w:bookmarkEnd w:id="293"/>
      <w:bookmarkEnd w:id="297"/>
      <w:r>
        <w:rPr>
          <w:sz w:val="22"/>
          <w:szCs w:val="22"/>
        </w:rPr>
        <w:t>8</w:t>
      </w:r>
      <w:r w:rsidRPr="003107A8">
        <w:rPr>
          <w:sz w:val="22"/>
          <w:szCs w:val="22"/>
        </w:rPr>
        <w:br/>
      </w:r>
      <w:bookmarkStart w:id="298" w:name="RefSCH9_1"/>
      <w:r w:rsidRPr="003107A8">
        <w:rPr>
          <w:i w:val="0"/>
          <w:sz w:val="22"/>
          <w:szCs w:val="22"/>
        </w:rPr>
        <w:t>Форма Банковской гарантии на возврат авансового платежа</w:t>
      </w:r>
      <w:bookmarkEnd w:id="294"/>
      <w:bookmarkEnd w:id="295"/>
      <w:bookmarkEnd w:id="296"/>
      <w:bookmarkEnd w:id="298"/>
    </w:p>
    <w:p w14:paraId="29EAFEA7" w14:textId="77777777" w:rsidR="00541AD4" w:rsidRPr="003107A8" w:rsidRDefault="00541AD4" w:rsidP="00541AD4">
      <w:pPr>
        <w:pStyle w:val="20"/>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7380D1B" w14:textId="77777777" w:rsidR="00541AD4" w:rsidRPr="003107A8" w:rsidRDefault="00541AD4" w:rsidP="00541AD4">
      <w:pPr>
        <w:spacing w:before="120" w:after="120"/>
        <w:ind w:firstLine="426"/>
        <w:jc w:val="both"/>
        <w:rPr>
          <w:sz w:val="22"/>
          <w:szCs w:val="22"/>
        </w:rPr>
      </w:pPr>
    </w:p>
    <w:p w14:paraId="7C5BA6BD" w14:textId="77777777" w:rsidR="00541AD4" w:rsidRPr="00344C9B" w:rsidRDefault="00541AD4" w:rsidP="00541AD4">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3188A02" w14:textId="77777777" w:rsidR="00541AD4" w:rsidRPr="003107A8" w:rsidRDefault="00541AD4" w:rsidP="00541AD4">
      <w:pPr>
        <w:spacing w:before="120" w:after="120"/>
        <w:ind w:firstLine="426"/>
        <w:jc w:val="both"/>
        <w:rPr>
          <w:sz w:val="22"/>
          <w:szCs w:val="22"/>
        </w:rPr>
      </w:pPr>
    </w:p>
    <w:p w14:paraId="3F73578D" w14:textId="77777777" w:rsidR="00541AD4" w:rsidRPr="007D1196" w:rsidRDefault="00541AD4" w:rsidP="00541AD4">
      <w:pPr>
        <w:spacing w:before="120" w:after="120"/>
        <w:ind w:firstLine="567"/>
        <w:jc w:val="both"/>
        <w:rPr>
          <w:sz w:val="22"/>
          <w:szCs w:val="22"/>
        </w:rPr>
      </w:pPr>
      <w:r w:rsidRPr="003107A8">
        <w:rPr>
          <w:sz w:val="22"/>
          <w:szCs w:val="22"/>
        </w:rPr>
        <w:t xml:space="preserve">Настоящей гарантией (далее – </w:t>
      </w:r>
      <w:r w:rsidRPr="0015670A">
        <w:rPr>
          <w:b/>
          <w:sz w:val="22"/>
          <w:szCs w:val="22"/>
        </w:rPr>
        <w:t>«Гарантия»</w:t>
      </w:r>
      <w:r w:rsidRPr="003107A8">
        <w:rPr>
          <w:sz w:val="22"/>
          <w:szCs w:val="22"/>
        </w:rPr>
        <w:t>)</w:t>
      </w:r>
      <w:r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r>
        <w:rPr>
          <w:sz w:val="22"/>
          <w:szCs w:val="22"/>
        </w:rPr>
        <w:t xml:space="preserve"> </w:t>
      </w:r>
      <w:r w:rsidRPr="003107A8">
        <w:rPr>
          <w:sz w:val="22"/>
          <w:szCs w:val="22"/>
        </w:rPr>
        <w:t xml:space="preserve">по Договору </w:t>
      </w:r>
      <w:r w:rsidRPr="00344C9B">
        <w:rPr>
          <w:sz w:val="22"/>
          <w:szCs w:val="22"/>
        </w:rPr>
        <w:t>[</w:t>
      </w:r>
      <w:r>
        <w:rPr>
          <w:i/>
          <w:sz w:val="22"/>
          <w:szCs w:val="22"/>
        </w:rPr>
        <w:t>номер</w:t>
      </w:r>
      <w:r w:rsidRPr="00344C9B">
        <w:rPr>
          <w:sz w:val="22"/>
          <w:szCs w:val="22"/>
        </w:rPr>
        <w:t>]</w:t>
      </w:r>
      <w:r>
        <w:rPr>
          <w:sz w:val="22"/>
          <w:szCs w:val="22"/>
        </w:rPr>
        <w:t xml:space="preserve"> </w:t>
      </w:r>
      <w:r w:rsidRPr="003107A8">
        <w:rPr>
          <w:sz w:val="22"/>
          <w:szCs w:val="22"/>
        </w:rPr>
        <w:t xml:space="preserve">от </w:t>
      </w:r>
      <w:r w:rsidRPr="00344C9B">
        <w:rPr>
          <w:sz w:val="22"/>
          <w:szCs w:val="22"/>
        </w:rPr>
        <w:t>[</w:t>
      </w:r>
      <w:r>
        <w:rPr>
          <w:i/>
          <w:sz w:val="22"/>
          <w:szCs w:val="22"/>
        </w:rPr>
        <w:t>дата</w:t>
      </w:r>
      <w:r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14:paraId="46F29A7B" w14:textId="77777777" w:rsidR="00541AD4" w:rsidRPr="003107A8" w:rsidRDefault="00541AD4" w:rsidP="00541AD4">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641D4DDA" w14:textId="77777777" w:rsidR="00541AD4" w:rsidRPr="003107A8" w:rsidRDefault="00541AD4" w:rsidP="00541AD4">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34096FC" w14:textId="77777777" w:rsidR="00541AD4" w:rsidRPr="003107A8" w:rsidRDefault="00541AD4" w:rsidP="00541AD4">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 (далее – </w:t>
      </w:r>
      <w:r w:rsidRPr="0015670A">
        <w:rPr>
          <w:b/>
          <w:sz w:val="22"/>
          <w:szCs w:val="22"/>
        </w:rPr>
        <w:t>«Требование»</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14:paraId="6FED25E0" w14:textId="77777777" w:rsidR="00541AD4" w:rsidRPr="003107A8" w:rsidRDefault="00541AD4" w:rsidP="00541AD4">
      <w:pPr>
        <w:spacing w:before="120" w:after="120"/>
        <w:ind w:firstLine="567"/>
        <w:jc w:val="both"/>
        <w:rPr>
          <w:sz w:val="22"/>
          <w:szCs w:val="22"/>
        </w:rPr>
      </w:pPr>
      <w:r w:rsidRPr="003107A8">
        <w:rPr>
          <w:sz w:val="22"/>
          <w:szCs w:val="22"/>
        </w:rPr>
        <w:t>К Требованию Бенефициара должны быть приложены копии документов, подтверждающие полномочия лица, подписавшего Требование.</w:t>
      </w:r>
    </w:p>
    <w:p w14:paraId="77D2E487" w14:textId="77777777" w:rsidR="00541AD4" w:rsidRPr="007D1196" w:rsidRDefault="00541AD4" w:rsidP="00541AD4">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гарантии должно быть представлено </w:t>
      </w:r>
      <w:r w:rsidRPr="007D1196">
        <w:rPr>
          <w:bCs/>
          <w:sz w:val="22"/>
          <w:szCs w:val="22"/>
        </w:rPr>
        <w:t>Гаранту</w:t>
      </w:r>
      <w:r w:rsidRPr="007D1196">
        <w:rPr>
          <w:sz w:val="22"/>
          <w:szCs w:val="22"/>
        </w:rPr>
        <w:t xml:space="preserve"> по месту выдачи Гарантии 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14:paraId="70960D72" w14:textId="77777777" w:rsidR="00541AD4" w:rsidRPr="007D1196" w:rsidRDefault="00541AD4" w:rsidP="00541AD4">
      <w:pPr>
        <w:spacing w:before="120" w:after="120"/>
        <w:ind w:firstLine="567"/>
        <w:jc w:val="both"/>
        <w:rPr>
          <w:sz w:val="22"/>
          <w:szCs w:val="22"/>
        </w:rPr>
      </w:pPr>
      <w:r w:rsidRPr="007D1196">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78EB8BD" w14:textId="77777777" w:rsidR="00541AD4" w:rsidRPr="007D1196" w:rsidRDefault="00541AD4" w:rsidP="00541AD4">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до истечения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не принимаются и </w:t>
      </w:r>
      <w:r w:rsidRPr="007D1196">
        <w:rPr>
          <w:bCs/>
          <w:sz w:val="22"/>
          <w:szCs w:val="22"/>
        </w:rPr>
        <w:t xml:space="preserve">Бенефициар </w:t>
      </w:r>
      <w:r w:rsidRPr="007D1196">
        <w:rPr>
          <w:sz w:val="22"/>
          <w:szCs w:val="22"/>
        </w:rPr>
        <w:t xml:space="preserve">должен вернуть подлинный текст настоящей Гарантии по запросу </w:t>
      </w:r>
      <w:r w:rsidRPr="007D1196">
        <w:rPr>
          <w:bCs/>
          <w:sz w:val="22"/>
          <w:szCs w:val="22"/>
        </w:rPr>
        <w:t>Гаранта.</w:t>
      </w:r>
    </w:p>
    <w:p w14:paraId="4951FAE8" w14:textId="77777777" w:rsidR="00541AD4" w:rsidRPr="007D1196" w:rsidRDefault="00541AD4" w:rsidP="00541AD4">
      <w:pPr>
        <w:spacing w:before="120" w:after="120"/>
        <w:ind w:firstLine="567"/>
        <w:jc w:val="both"/>
        <w:rPr>
          <w:bCs/>
          <w:sz w:val="22"/>
          <w:szCs w:val="22"/>
        </w:rPr>
      </w:pPr>
      <w:r w:rsidRPr="007D1196">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691384B9" w14:textId="77777777" w:rsidR="00541AD4" w:rsidRPr="007D1196" w:rsidRDefault="00541AD4" w:rsidP="00541AD4">
      <w:pPr>
        <w:spacing w:before="120" w:after="120"/>
        <w:ind w:firstLine="567"/>
        <w:jc w:val="both"/>
        <w:rPr>
          <w:bCs/>
          <w:sz w:val="22"/>
          <w:szCs w:val="22"/>
        </w:rPr>
      </w:pPr>
      <w:r w:rsidRPr="007D1196">
        <w:rPr>
          <w:bCs/>
          <w:sz w:val="22"/>
          <w:szCs w:val="22"/>
        </w:rPr>
        <w:t>Принадлежащее Бенефициару по данной Гарантии право требования к Гаранту не может быть передано третьему лицу.</w:t>
      </w:r>
    </w:p>
    <w:p w14:paraId="2CD7A35F" w14:textId="77777777" w:rsidR="00541AD4" w:rsidRPr="003107A8" w:rsidRDefault="00541AD4" w:rsidP="00541AD4">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7A33825" w14:textId="77777777" w:rsidR="00541AD4" w:rsidRPr="003107A8" w:rsidRDefault="00541AD4" w:rsidP="00541AD4">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w:t>
      </w:r>
      <w:r w:rsidRPr="00344C9B">
        <w:rPr>
          <w:bCs/>
          <w:sz w:val="22"/>
          <w:szCs w:val="22"/>
        </w:rPr>
        <w:t>(</w:t>
      </w:r>
      <w:r w:rsidRPr="003107A8">
        <w:rPr>
          <w:bCs/>
          <w:sz w:val="22"/>
          <w:szCs w:val="22"/>
        </w:rPr>
        <w:t>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r w:rsidRPr="00344C9B">
        <w:rPr>
          <w:bCs/>
          <w:sz w:val="22"/>
          <w:szCs w:val="22"/>
        </w:rPr>
        <w:t>)</w:t>
      </w:r>
      <w:r w:rsidRPr="003107A8">
        <w:rPr>
          <w:bCs/>
          <w:sz w:val="22"/>
          <w:szCs w:val="22"/>
        </w:rPr>
        <w:t>.</w:t>
      </w:r>
    </w:p>
    <w:p w14:paraId="7BADCBF7" w14:textId="77777777" w:rsidR="00541AD4" w:rsidRPr="003107A8" w:rsidRDefault="00541AD4" w:rsidP="00541AD4">
      <w:pPr>
        <w:pStyle w:val="af"/>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5576AB7B" w14:textId="77777777" w:rsidR="00541AD4" w:rsidRPr="003107A8" w:rsidRDefault="00541AD4" w:rsidP="00541AD4">
      <w:pPr>
        <w:spacing w:before="120" w:after="120"/>
        <w:ind w:firstLine="567"/>
        <w:jc w:val="both"/>
        <w:rPr>
          <w:sz w:val="22"/>
          <w:szCs w:val="22"/>
        </w:rPr>
      </w:pPr>
    </w:p>
    <w:p w14:paraId="449D6520" w14:textId="77777777" w:rsidR="00541AD4" w:rsidRPr="003107A8" w:rsidRDefault="00541AD4" w:rsidP="00541AD4">
      <w:pPr>
        <w:spacing w:before="120" w:after="120"/>
        <w:ind w:firstLine="567"/>
        <w:jc w:val="both"/>
        <w:rPr>
          <w:sz w:val="22"/>
          <w:szCs w:val="22"/>
        </w:rPr>
      </w:pPr>
      <w:r w:rsidRPr="003107A8">
        <w:rPr>
          <w:sz w:val="22"/>
          <w:szCs w:val="22"/>
        </w:rPr>
        <w:t xml:space="preserve">Место выдачи банковской гарантии: </w:t>
      </w:r>
      <w:r w:rsidRPr="003107A8">
        <w:rPr>
          <w:b/>
          <w:sz w:val="22"/>
          <w:szCs w:val="22"/>
        </w:rPr>
        <w:t>[●]</w:t>
      </w:r>
      <w:r w:rsidRPr="003107A8">
        <w:rPr>
          <w:sz w:val="22"/>
          <w:szCs w:val="22"/>
        </w:rPr>
        <w:t>.</w:t>
      </w:r>
    </w:p>
    <w:p w14:paraId="653D557D" w14:textId="77777777" w:rsidR="00541AD4" w:rsidRPr="003107A8" w:rsidRDefault="00541AD4" w:rsidP="00541AD4">
      <w:pPr>
        <w:spacing w:before="120" w:after="120"/>
        <w:ind w:firstLine="567"/>
        <w:jc w:val="both"/>
        <w:rPr>
          <w:sz w:val="22"/>
          <w:szCs w:val="22"/>
        </w:rPr>
      </w:pPr>
    </w:p>
    <w:p w14:paraId="7D058695" w14:textId="77777777" w:rsidR="00541AD4" w:rsidRPr="003107A8" w:rsidRDefault="00541AD4" w:rsidP="00541AD4">
      <w:pPr>
        <w:pStyle w:val="20"/>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08EABA" w14:textId="77777777" w:rsidR="00541AD4" w:rsidRPr="003107A8" w:rsidRDefault="00541AD4" w:rsidP="00541AD4">
      <w:pPr>
        <w:spacing w:before="120" w:after="120"/>
        <w:ind w:firstLine="567"/>
        <w:jc w:val="both"/>
        <w:rPr>
          <w:sz w:val="22"/>
          <w:szCs w:val="22"/>
        </w:rPr>
      </w:pPr>
    </w:p>
    <w:p w14:paraId="6921D149" w14:textId="77777777" w:rsidR="00541AD4" w:rsidRPr="003107A8" w:rsidRDefault="00541AD4" w:rsidP="00541AD4">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Pr="003107A8">
        <w:rPr>
          <w:b/>
          <w:i/>
          <w:sz w:val="22"/>
          <w:szCs w:val="22"/>
        </w:rPr>
        <w:t xml:space="preserve">_____________________ </w:t>
      </w:r>
      <w:r w:rsidRPr="003107A8">
        <w:rPr>
          <w:sz w:val="22"/>
          <w:szCs w:val="22"/>
        </w:rPr>
        <w:t>(</w:t>
      </w:r>
      <w:r w:rsidRPr="003107A8">
        <w:rPr>
          <w:b/>
          <w:i/>
          <w:sz w:val="22"/>
          <w:szCs w:val="22"/>
        </w:rPr>
        <w:t>_</w:t>
      </w:r>
      <w:r w:rsidRPr="003107A8">
        <w:rPr>
          <w:b/>
          <w:i/>
          <w:sz w:val="22"/>
          <w:szCs w:val="22"/>
          <w:lang w:val="en-US"/>
        </w:rPr>
        <w:t>___</w:t>
      </w:r>
      <w:r w:rsidRPr="003107A8">
        <w:rPr>
          <w:b/>
          <w:i/>
          <w:sz w:val="22"/>
          <w:szCs w:val="22"/>
        </w:rPr>
        <w:t>________________</w:t>
      </w:r>
      <w:r w:rsidRPr="003107A8">
        <w:rPr>
          <w:sz w:val="22"/>
          <w:szCs w:val="22"/>
        </w:rPr>
        <w:t>)</w:t>
      </w:r>
    </w:p>
    <w:p w14:paraId="5166D70D" w14:textId="77777777" w:rsidR="00541AD4" w:rsidRPr="003107A8" w:rsidRDefault="00541AD4" w:rsidP="00541AD4">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7154FF63" w14:textId="77777777" w:rsidR="00541AD4" w:rsidRPr="003107A8" w:rsidRDefault="00541AD4" w:rsidP="00541AD4">
      <w:pPr>
        <w:spacing w:before="120" w:after="120"/>
        <w:ind w:firstLine="567"/>
        <w:jc w:val="both"/>
        <w:rPr>
          <w:sz w:val="22"/>
          <w:szCs w:val="22"/>
          <w:lang w:val="en-US"/>
        </w:rPr>
      </w:pPr>
    </w:p>
    <w:p w14:paraId="64D667DB" w14:textId="77777777" w:rsidR="00541AD4" w:rsidRPr="003107A8" w:rsidRDefault="00541AD4" w:rsidP="00541AD4">
      <w:pPr>
        <w:spacing w:before="120" w:after="120"/>
        <w:ind w:firstLine="567"/>
        <w:jc w:val="both"/>
        <w:rPr>
          <w:sz w:val="22"/>
          <w:szCs w:val="22"/>
          <w:lang w:val="en-US"/>
        </w:rPr>
      </w:pPr>
    </w:p>
    <w:p w14:paraId="105B362C" w14:textId="77777777" w:rsidR="00541AD4" w:rsidRPr="003107A8" w:rsidRDefault="00541AD4" w:rsidP="00541AD4">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541AD4" w:rsidRPr="003107A8" w14:paraId="0B17E7F3" w14:textId="77777777" w:rsidTr="00541AD4">
        <w:trPr>
          <w:trHeight w:val="1134"/>
        </w:trPr>
        <w:tc>
          <w:tcPr>
            <w:tcW w:w="4395" w:type="dxa"/>
          </w:tcPr>
          <w:p w14:paraId="1639E1E5" w14:textId="77777777" w:rsidR="00541AD4" w:rsidRPr="003107A8" w:rsidRDefault="00541AD4" w:rsidP="00541AD4">
            <w:pPr>
              <w:spacing w:before="120" w:after="120"/>
              <w:jc w:val="both"/>
              <w:rPr>
                <w:b/>
                <w:sz w:val="22"/>
                <w:szCs w:val="22"/>
              </w:rPr>
            </w:pPr>
            <w:r w:rsidRPr="003107A8">
              <w:rPr>
                <w:b/>
                <w:sz w:val="22"/>
                <w:szCs w:val="22"/>
              </w:rPr>
              <w:t>Подрядчик:</w:t>
            </w:r>
          </w:p>
          <w:p w14:paraId="459BD29A" w14:textId="77777777" w:rsidR="00541AD4" w:rsidRPr="003107A8" w:rsidRDefault="00541AD4" w:rsidP="00541AD4">
            <w:pPr>
              <w:spacing w:before="120" w:after="120"/>
              <w:jc w:val="both"/>
              <w:rPr>
                <w:b/>
                <w:sz w:val="22"/>
                <w:szCs w:val="22"/>
              </w:rPr>
            </w:pPr>
          </w:p>
          <w:p w14:paraId="05EB3192" w14:textId="77777777" w:rsidR="00541AD4" w:rsidRPr="003107A8" w:rsidRDefault="00541AD4" w:rsidP="00541AD4">
            <w:pPr>
              <w:spacing w:before="120" w:after="120"/>
              <w:jc w:val="both"/>
              <w:rPr>
                <w:b/>
                <w:sz w:val="22"/>
                <w:szCs w:val="22"/>
              </w:rPr>
            </w:pPr>
          </w:p>
          <w:p w14:paraId="2AD9566D"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536" w:type="dxa"/>
          </w:tcPr>
          <w:p w14:paraId="6ED569C3" w14:textId="77777777" w:rsidR="00541AD4" w:rsidRPr="003107A8" w:rsidRDefault="00541AD4" w:rsidP="00541AD4">
            <w:pPr>
              <w:spacing w:before="120" w:after="120"/>
              <w:jc w:val="both"/>
              <w:rPr>
                <w:b/>
                <w:sz w:val="22"/>
                <w:szCs w:val="22"/>
              </w:rPr>
            </w:pPr>
            <w:r w:rsidRPr="003107A8">
              <w:rPr>
                <w:b/>
                <w:sz w:val="22"/>
                <w:szCs w:val="22"/>
              </w:rPr>
              <w:t>Заказчик:</w:t>
            </w:r>
          </w:p>
          <w:p w14:paraId="0C4759B3" w14:textId="77777777" w:rsidR="00541AD4" w:rsidRPr="003107A8" w:rsidRDefault="00541AD4" w:rsidP="00541AD4">
            <w:pPr>
              <w:spacing w:before="120" w:after="120"/>
              <w:jc w:val="both"/>
              <w:rPr>
                <w:b/>
                <w:sz w:val="22"/>
                <w:szCs w:val="22"/>
              </w:rPr>
            </w:pPr>
          </w:p>
          <w:p w14:paraId="2848E53F" w14:textId="77777777" w:rsidR="00541AD4" w:rsidRPr="003107A8" w:rsidRDefault="00541AD4" w:rsidP="00541AD4">
            <w:pPr>
              <w:spacing w:before="120" w:after="120"/>
              <w:jc w:val="both"/>
              <w:rPr>
                <w:b/>
                <w:sz w:val="22"/>
                <w:szCs w:val="22"/>
              </w:rPr>
            </w:pPr>
          </w:p>
          <w:p w14:paraId="0F8F64B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7A6DC7FB" w14:textId="7ABCBECA"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64BB75A3" w14:textId="0635D07E" w:rsidR="00AC3109" w:rsidRPr="003107A8" w:rsidRDefault="00AC3109" w:rsidP="00AC3109">
      <w:pPr>
        <w:pStyle w:val="SCH"/>
        <w:numPr>
          <w:ilvl w:val="0"/>
          <w:numId w:val="0"/>
        </w:numPr>
        <w:spacing w:before="120" w:line="240" w:lineRule="auto"/>
        <w:outlineLvl w:val="0"/>
        <w:rPr>
          <w:i w:val="0"/>
          <w:sz w:val="22"/>
          <w:szCs w:val="22"/>
        </w:rPr>
      </w:pPr>
      <w:bookmarkStart w:id="299" w:name="RefSCH10"/>
      <w:bookmarkStart w:id="300" w:name="_Toc502148252"/>
      <w:bookmarkStart w:id="301" w:name="_Toc502142593"/>
      <w:bookmarkStart w:id="302" w:name="_Toc499813190"/>
      <w:r w:rsidRPr="003107A8">
        <w:rPr>
          <w:sz w:val="22"/>
          <w:szCs w:val="22"/>
        </w:rPr>
        <w:lastRenderedPageBreak/>
        <w:t xml:space="preserve">Приложение </w:t>
      </w:r>
      <w:bookmarkStart w:id="303" w:name="RefSCH10_No"/>
      <w:r w:rsidRPr="003107A8">
        <w:rPr>
          <w:sz w:val="22"/>
          <w:szCs w:val="22"/>
        </w:rPr>
        <w:t>№</w:t>
      </w:r>
      <w:r>
        <w:rPr>
          <w:sz w:val="22"/>
          <w:szCs w:val="22"/>
          <w:lang w:val="en-US"/>
        </w:rPr>
        <w:t> </w:t>
      </w:r>
      <w:bookmarkEnd w:id="299"/>
      <w:bookmarkEnd w:id="303"/>
      <w:r>
        <w:rPr>
          <w:sz w:val="22"/>
          <w:szCs w:val="22"/>
        </w:rPr>
        <w:t>9</w:t>
      </w:r>
      <w:r w:rsidRPr="003107A8">
        <w:rPr>
          <w:sz w:val="22"/>
          <w:szCs w:val="22"/>
        </w:rPr>
        <w:br/>
      </w:r>
      <w:bookmarkStart w:id="304" w:name="RefSCH10_1"/>
      <w:r w:rsidRPr="003107A8">
        <w:rPr>
          <w:i w:val="0"/>
          <w:sz w:val="22"/>
          <w:szCs w:val="22"/>
        </w:rPr>
        <w:t>Форма Банковской гарантии на надлежащее исполнение обязательств по Договору</w:t>
      </w:r>
      <w:bookmarkEnd w:id="300"/>
      <w:bookmarkEnd w:id="301"/>
      <w:bookmarkEnd w:id="302"/>
      <w:bookmarkEnd w:id="304"/>
    </w:p>
    <w:p w14:paraId="069CCA4E" w14:textId="77777777" w:rsidR="00AC3109" w:rsidRPr="00344C9B" w:rsidRDefault="00AC3109" w:rsidP="00AC3109">
      <w:pPr>
        <w:pStyle w:val="20"/>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4809CEE1" w14:textId="77777777" w:rsidR="00AC3109" w:rsidRPr="003107A8" w:rsidRDefault="00AC3109" w:rsidP="00AC3109">
      <w:pPr>
        <w:spacing w:before="120" w:after="120"/>
        <w:ind w:firstLine="426"/>
        <w:jc w:val="both"/>
        <w:rPr>
          <w:sz w:val="22"/>
          <w:szCs w:val="22"/>
        </w:rPr>
      </w:pPr>
    </w:p>
    <w:p w14:paraId="3B525E96"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20379F4" w14:textId="77777777" w:rsidR="00AC3109" w:rsidRPr="003107A8" w:rsidRDefault="00AC3109" w:rsidP="00AC3109">
      <w:pPr>
        <w:spacing w:before="120" w:after="120"/>
        <w:ind w:firstLine="426"/>
        <w:jc w:val="both"/>
        <w:rPr>
          <w:sz w:val="22"/>
          <w:szCs w:val="22"/>
        </w:rPr>
      </w:pPr>
    </w:p>
    <w:p w14:paraId="3A6A8133" w14:textId="77777777" w:rsidR="00AC3109" w:rsidRPr="00344C9B" w:rsidRDefault="00AC3109" w:rsidP="00AC3109">
      <w:pPr>
        <w:spacing w:before="120" w:after="120"/>
        <w:ind w:firstLine="567"/>
        <w:jc w:val="both"/>
        <w:rPr>
          <w:sz w:val="22"/>
          <w:szCs w:val="22"/>
        </w:rPr>
      </w:pPr>
      <w:r w:rsidRPr="00344C9B">
        <w:rPr>
          <w:sz w:val="22"/>
          <w:szCs w:val="22"/>
        </w:rPr>
        <w:t xml:space="preserve">Настоящей гарантией (далее – </w:t>
      </w:r>
      <w:r w:rsidRPr="00344C9B">
        <w:rPr>
          <w:b/>
          <w:sz w:val="22"/>
          <w:szCs w:val="22"/>
        </w:rPr>
        <w:t>«Гарантия»</w:t>
      </w:r>
      <w:r w:rsidRPr="00344C9B">
        <w:rPr>
          <w:sz w:val="22"/>
          <w:szCs w:val="22"/>
        </w:rPr>
        <w:t>) [</w:t>
      </w:r>
      <w:r w:rsidRPr="00344C9B">
        <w:rPr>
          <w:b/>
          <w:i/>
          <w:sz w:val="22"/>
          <w:szCs w:val="22"/>
        </w:rPr>
        <w:t>наименование банка–гаранта</w:t>
      </w:r>
      <w:r w:rsidRPr="00344C9B">
        <w:rPr>
          <w:sz w:val="22"/>
          <w:szCs w:val="22"/>
        </w:rPr>
        <w:t>], [</w:t>
      </w:r>
      <w:r w:rsidRPr="00344C9B">
        <w:rPr>
          <w:i/>
          <w:sz w:val="22"/>
          <w:szCs w:val="22"/>
        </w:rPr>
        <w:t>юридический адрес, банковские реквизиты</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именуемое </w:t>
      </w:r>
      <w:r w:rsidRPr="00344C9B">
        <w:rPr>
          <w:b/>
          <w:sz w:val="22"/>
          <w:szCs w:val="22"/>
        </w:rPr>
        <w:t>«Гарант»</w:t>
      </w:r>
      <w:r w:rsidRPr="00344C9B">
        <w:rPr>
          <w:sz w:val="22"/>
          <w:szCs w:val="22"/>
        </w:rPr>
        <w:t>, дает безусловное, безотзывное обязательство по уплате денежных средств в сумме настоящей Гарантии пользу [</w:t>
      </w:r>
      <w:r w:rsidRPr="00344C9B">
        <w:rPr>
          <w:b/>
          <w:i/>
          <w:sz w:val="22"/>
          <w:szCs w:val="22"/>
        </w:rPr>
        <w:t>наименование организации–бенефициара</w:t>
      </w:r>
      <w:r w:rsidRPr="00344C9B">
        <w:rPr>
          <w:sz w:val="22"/>
          <w:szCs w:val="22"/>
        </w:rPr>
        <w:t>], расположенного по адресу: [</w:t>
      </w:r>
      <w:r w:rsidRPr="00344C9B">
        <w:rPr>
          <w:i/>
          <w:sz w:val="22"/>
          <w:szCs w:val="22"/>
        </w:rPr>
        <w:t>юридический адрес организации–бенефициара, реквизиты, в том числе, платежные</w:t>
      </w:r>
      <w:r w:rsidRPr="00344C9B">
        <w:rPr>
          <w:sz w:val="22"/>
          <w:szCs w:val="22"/>
        </w:rPr>
        <w:t xml:space="preserve">], </w:t>
      </w:r>
      <w:r>
        <w:rPr>
          <w:sz w:val="22"/>
          <w:szCs w:val="22"/>
        </w:rPr>
        <w:t>в дальнейшем именуемого</w:t>
      </w:r>
      <w:r w:rsidRPr="00344C9B">
        <w:rPr>
          <w:sz w:val="22"/>
          <w:szCs w:val="22"/>
        </w:rPr>
        <w:t xml:space="preserve"> </w:t>
      </w:r>
      <w:r w:rsidRPr="00344C9B">
        <w:rPr>
          <w:b/>
          <w:sz w:val="22"/>
          <w:szCs w:val="22"/>
        </w:rPr>
        <w:t>«</w:t>
      </w:r>
      <w:r w:rsidRPr="00344C9B">
        <w:rPr>
          <w:b/>
          <w:bCs/>
          <w:sz w:val="22"/>
          <w:szCs w:val="22"/>
        </w:rPr>
        <w:t>Бенефициар</w:t>
      </w:r>
      <w:r w:rsidRPr="00344C9B">
        <w:rPr>
          <w:b/>
          <w:sz w:val="22"/>
          <w:szCs w:val="22"/>
        </w:rPr>
        <w:t>»</w:t>
      </w:r>
      <w:r w:rsidRPr="00344C9B">
        <w:rPr>
          <w:sz w:val="22"/>
          <w:szCs w:val="22"/>
        </w:rPr>
        <w:t>, в случае неисполнения или ненадлежащего исполнения [</w:t>
      </w:r>
      <w:r w:rsidRPr="00344C9B">
        <w:rPr>
          <w:b/>
          <w:i/>
          <w:sz w:val="22"/>
          <w:szCs w:val="22"/>
        </w:rPr>
        <w:t>наименование организации–принципала</w:t>
      </w:r>
      <w:r w:rsidRPr="00344C9B">
        <w:rPr>
          <w:sz w:val="22"/>
          <w:szCs w:val="22"/>
        </w:rPr>
        <w:t>], расположенным по адресу: [</w:t>
      </w:r>
      <w:r w:rsidRPr="00344C9B">
        <w:rPr>
          <w:i/>
          <w:sz w:val="22"/>
          <w:szCs w:val="22"/>
        </w:rPr>
        <w:t>юридический адрес организации–принципала, реквизиты, в том числе, платежные</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именуемым </w:t>
      </w:r>
      <w:r w:rsidRPr="00344C9B">
        <w:rPr>
          <w:b/>
          <w:sz w:val="22"/>
          <w:szCs w:val="22"/>
        </w:rPr>
        <w:t>«</w:t>
      </w:r>
      <w:r w:rsidRPr="00344C9B">
        <w:rPr>
          <w:b/>
          <w:bCs/>
          <w:sz w:val="22"/>
          <w:szCs w:val="22"/>
        </w:rPr>
        <w:t>Принципал</w:t>
      </w:r>
      <w:r w:rsidRPr="00344C9B">
        <w:rPr>
          <w:b/>
          <w:sz w:val="22"/>
          <w:szCs w:val="22"/>
        </w:rPr>
        <w:t>»</w:t>
      </w:r>
      <w:r w:rsidRPr="00344C9B">
        <w:rPr>
          <w:sz w:val="22"/>
          <w:szCs w:val="22"/>
        </w:rPr>
        <w:t>, обязательств по Договору [</w:t>
      </w:r>
      <w:r>
        <w:rPr>
          <w:i/>
          <w:sz w:val="22"/>
          <w:szCs w:val="22"/>
        </w:rPr>
        <w:t>номер</w:t>
      </w:r>
      <w:r w:rsidRPr="00344C9B">
        <w:rPr>
          <w:sz w:val="22"/>
          <w:szCs w:val="22"/>
        </w:rPr>
        <w:t>] от [</w:t>
      </w:r>
      <w:r>
        <w:rPr>
          <w:i/>
          <w:sz w:val="22"/>
          <w:szCs w:val="22"/>
        </w:rPr>
        <w:t>дата</w:t>
      </w:r>
      <w:r w:rsidRPr="00344C9B">
        <w:rPr>
          <w:sz w:val="22"/>
          <w:szCs w:val="22"/>
        </w:rPr>
        <w:t xml:space="preserve">] (далее по тексту – </w:t>
      </w:r>
      <w:r w:rsidRPr="00344C9B">
        <w:rPr>
          <w:b/>
          <w:sz w:val="22"/>
          <w:szCs w:val="22"/>
        </w:rPr>
        <w:t>«Договор»</w:t>
      </w:r>
      <w:r w:rsidRPr="00344C9B">
        <w:rPr>
          <w:sz w:val="22"/>
          <w:szCs w:val="22"/>
        </w:rPr>
        <w:t>), заключенному между Принципалом и Бенефициаром:</w:t>
      </w:r>
    </w:p>
    <w:p w14:paraId="22EB4929"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3762763F" w14:textId="77777777" w:rsidR="00AC3109" w:rsidRPr="003107A8" w:rsidRDefault="00AC3109" w:rsidP="00AC3109">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75F2C3F" w14:textId="77777777" w:rsidR="00AC3109" w:rsidRPr="00344C9B" w:rsidRDefault="00AC3109" w:rsidP="00AC3109">
      <w:pPr>
        <w:spacing w:before="120" w:after="120"/>
        <w:ind w:firstLine="567"/>
        <w:jc w:val="both"/>
        <w:rPr>
          <w:sz w:val="22"/>
          <w:szCs w:val="22"/>
        </w:rPr>
      </w:pPr>
      <w:r w:rsidRPr="00344C9B">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или ненадлежащим образом исполнил свои обязательства в соответствии с Договором.</w:t>
      </w:r>
    </w:p>
    <w:p w14:paraId="79315329" w14:textId="77777777" w:rsidR="00AC3109" w:rsidRPr="00344C9B" w:rsidRDefault="00AC3109" w:rsidP="00AC3109">
      <w:pPr>
        <w:spacing w:before="120" w:after="120"/>
        <w:ind w:firstLine="567"/>
        <w:jc w:val="both"/>
        <w:rPr>
          <w:sz w:val="22"/>
          <w:szCs w:val="22"/>
        </w:rPr>
      </w:pPr>
      <w:r w:rsidRPr="00344C9B">
        <w:rPr>
          <w:sz w:val="22"/>
          <w:szCs w:val="22"/>
        </w:rPr>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w:t>
      </w:r>
      <w:r w:rsidRPr="003107A8">
        <w:rPr>
          <w:sz w:val="22"/>
          <w:szCs w:val="22"/>
        </w:rPr>
        <w:t xml:space="preserve"> им по доверенности лицом и главным бухгалтером </w:t>
      </w:r>
      <w:r w:rsidRPr="00344C9B">
        <w:rPr>
          <w:sz w:val="22"/>
          <w:szCs w:val="22"/>
        </w:rPr>
        <w:t>Бенефициара,</w:t>
      </w:r>
      <w:r w:rsidRPr="003107A8">
        <w:rPr>
          <w:sz w:val="22"/>
          <w:szCs w:val="22"/>
        </w:rPr>
        <w:t xml:space="preserve"> а также заверено </w:t>
      </w:r>
      <w:r w:rsidRPr="00344C9B">
        <w:rPr>
          <w:sz w:val="22"/>
          <w:szCs w:val="22"/>
        </w:rPr>
        <w:t>печатью Бенефициара.</w:t>
      </w:r>
    </w:p>
    <w:p w14:paraId="745049C5" w14:textId="77777777" w:rsidR="00AC3109" w:rsidRPr="00344C9B" w:rsidRDefault="00AC3109" w:rsidP="00AC3109">
      <w:pPr>
        <w:spacing w:before="120" w:after="120"/>
        <w:ind w:firstLine="567"/>
        <w:jc w:val="both"/>
        <w:rPr>
          <w:sz w:val="22"/>
          <w:szCs w:val="22"/>
        </w:rPr>
      </w:pPr>
      <w:r w:rsidRPr="00344C9B">
        <w:rPr>
          <w:sz w:val="22"/>
          <w:szCs w:val="22"/>
        </w:rPr>
        <w:t>К Требованию Бенефициара должны быть приложены копии документов, подтверждающие полномочия лица, подписавшего Требование</w:t>
      </w:r>
      <w:r>
        <w:rPr>
          <w:sz w:val="22"/>
          <w:szCs w:val="22"/>
        </w:rPr>
        <w:t>.</w:t>
      </w:r>
    </w:p>
    <w:p w14:paraId="472B10C3" w14:textId="77777777" w:rsidR="00AC3109" w:rsidRPr="00344C9B" w:rsidRDefault="00AC3109" w:rsidP="00AC3109">
      <w:pPr>
        <w:spacing w:before="120" w:after="120"/>
        <w:ind w:firstLine="567"/>
        <w:jc w:val="both"/>
        <w:rPr>
          <w:sz w:val="22"/>
          <w:szCs w:val="22"/>
        </w:rPr>
      </w:pPr>
      <w:r w:rsidRPr="00344C9B">
        <w:rPr>
          <w:sz w:val="22"/>
          <w:szCs w:val="22"/>
        </w:rPr>
        <w:t>В Требовании Бенефициар должен указать реквизиты банковского счета, на который Гарант должен перечислить истребованную Бенефициаром сумму.</w:t>
      </w:r>
    </w:p>
    <w:p w14:paraId="5A2EEEF7" w14:textId="77777777" w:rsidR="00AC3109" w:rsidRPr="00344C9B" w:rsidRDefault="00AC3109" w:rsidP="00AC3109">
      <w:pPr>
        <w:spacing w:before="120" w:after="120"/>
        <w:ind w:firstLine="567"/>
        <w:jc w:val="both"/>
        <w:rPr>
          <w:sz w:val="22"/>
          <w:szCs w:val="22"/>
        </w:rPr>
      </w:pPr>
      <w:r w:rsidRPr="00344C9B">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59269AC" w14:textId="77777777" w:rsidR="00AC3109" w:rsidRPr="00344C9B" w:rsidRDefault="00AC3109" w:rsidP="00AC3109">
      <w:pPr>
        <w:spacing w:before="120" w:after="120"/>
        <w:ind w:firstLine="567"/>
        <w:jc w:val="both"/>
        <w:rPr>
          <w:sz w:val="22"/>
          <w:szCs w:val="22"/>
        </w:rPr>
      </w:pPr>
      <w:r w:rsidRPr="00344C9B">
        <w:rPr>
          <w:sz w:val="22"/>
          <w:szCs w:val="22"/>
        </w:rPr>
        <w:t>Требование Бенефициара должно быть предъявлено Гаранту до истечения указанного в настоящей Гарантии срока. По истечении срока действия Гарантии, требования Бенефициара не принимаются и Бенефициар должен вернуть подлинный текст настоящей Гарантии по запросу Гаранта.</w:t>
      </w:r>
    </w:p>
    <w:p w14:paraId="6CECD38F" w14:textId="77777777" w:rsidR="00AC3109" w:rsidRPr="00344C9B" w:rsidRDefault="00AC3109" w:rsidP="00AC3109">
      <w:pPr>
        <w:spacing w:before="120" w:after="120"/>
        <w:ind w:firstLine="567"/>
        <w:jc w:val="both"/>
        <w:rPr>
          <w:bCs/>
          <w:sz w:val="22"/>
          <w:szCs w:val="22"/>
        </w:rPr>
      </w:pPr>
      <w:r w:rsidRPr="00344C9B">
        <w:rPr>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w:t>
      </w:r>
      <w:r w:rsidRPr="00344C9B">
        <w:rPr>
          <w:bCs/>
          <w:sz w:val="22"/>
          <w:szCs w:val="22"/>
        </w:rPr>
        <w:t xml:space="preserve"> платежей по настоящей Гарантии. Ответственность Гаранта перед Бенефициаром не ограничивается суммой настоящей Гарантии.</w:t>
      </w:r>
    </w:p>
    <w:p w14:paraId="547CFA40" w14:textId="77777777" w:rsidR="00AC3109" w:rsidRPr="003107A8" w:rsidRDefault="00AC3109" w:rsidP="00AC3109">
      <w:pPr>
        <w:spacing w:before="120" w:after="120"/>
        <w:ind w:firstLine="567"/>
        <w:jc w:val="both"/>
        <w:rPr>
          <w:bCs/>
          <w:sz w:val="22"/>
          <w:szCs w:val="22"/>
        </w:rPr>
      </w:pPr>
      <w:r w:rsidRPr="00344C9B">
        <w:rPr>
          <w:bCs/>
          <w:sz w:val="22"/>
          <w:szCs w:val="22"/>
        </w:rPr>
        <w:t>Принадлежащее Бенефициару по данной Гарантии право требования к Гаранту не может быть передано третьему</w:t>
      </w:r>
      <w:r w:rsidRPr="003107A8">
        <w:rPr>
          <w:bCs/>
          <w:sz w:val="22"/>
          <w:szCs w:val="22"/>
        </w:rPr>
        <w:t xml:space="preserve"> лицу.</w:t>
      </w:r>
    </w:p>
    <w:p w14:paraId="59995944"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B0274BF" w14:textId="77777777" w:rsidR="00AC3109" w:rsidRPr="003107A8" w:rsidRDefault="00AC3109" w:rsidP="00AC3109">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p>
    <w:p w14:paraId="5845A491" w14:textId="77777777" w:rsidR="00AC3109" w:rsidRPr="003107A8" w:rsidRDefault="00AC3109" w:rsidP="00AC3109">
      <w:pPr>
        <w:pStyle w:val="af"/>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02C73F26" w14:textId="77777777" w:rsidR="00AC3109" w:rsidRPr="003107A8" w:rsidRDefault="00AC3109" w:rsidP="00AC3109">
      <w:pPr>
        <w:spacing w:before="120" w:after="120"/>
        <w:ind w:firstLine="567"/>
        <w:jc w:val="both"/>
        <w:rPr>
          <w:sz w:val="22"/>
          <w:szCs w:val="22"/>
        </w:rPr>
      </w:pPr>
    </w:p>
    <w:p w14:paraId="30CE3A92" w14:textId="77777777" w:rsidR="00AC3109" w:rsidRPr="003107A8" w:rsidRDefault="00AC3109" w:rsidP="00AC3109">
      <w:pPr>
        <w:spacing w:before="120" w:after="120"/>
        <w:ind w:firstLine="567"/>
        <w:jc w:val="both"/>
        <w:rPr>
          <w:sz w:val="22"/>
          <w:szCs w:val="22"/>
        </w:rPr>
      </w:pPr>
      <w:r w:rsidRPr="003107A8">
        <w:rPr>
          <w:sz w:val="22"/>
          <w:szCs w:val="22"/>
        </w:rPr>
        <w:lastRenderedPageBreak/>
        <w:t>Место выдачи банковской гарантии:</w:t>
      </w:r>
      <w:r w:rsidRPr="003107A8">
        <w:rPr>
          <w:b/>
          <w:sz w:val="22"/>
          <w:szCs w:val="22"/>
        </w:rPr>
        <w:t xml:space="preserve"> </w:t>
      </w:r>
      <w:r w:rsidRPr="003107A8">
        <w:rPr>
          <w:sz w:val="22"/>
          <w:szCs w:val="22"/>
        </w:rPr>
        <w:t>[●].</w:t>
      </w:r>
    </w:p>
    <w:p w14:paraId="72A9BB7F" w14:textId="77777777" w:rsidR="00AC3109" w:rsidRPr="003107A8" w:rsidRDefault="00AC3109" w:rsidP="00AC3109">
      <w:pPr>
        <w:spacing w:before="120" w:after="120"/>
        <w:ind w:firstLine="567"/>
        <w:jc w:val="both"/>
        <w:rPr>
          <w:sz w:val="22"/>
          <w:szCs w:val="22"/>
        </w:rPr>
      </w:pPr>
    </w:p>
    <w:p w14:paraId="748ADA6A" w14:textId="77777777" w:rsidR="00AC3109" w:rsidRPr="003107A8" w:rsidRDefault="00AC3109" w:rsidP="00AC3109">
      <w:pPr>
        <w:pStyle w:val="20"/>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0DEA0847" w14:textId="77777777" w:rsidR="00AC3109" w:rsidRPr="003107A8" w:rsidRDefault="00AC3109" w:rsidP="00AC3109">
      <w:pPr>
        <w:spacing w:before="120" w:after="120"/>
        <w:ind w:firstLine="567"/>
        <w:jc w:val="both"/>
        <w:rPr>
          <w:sz w:val="22"/>
          <w:szCs w:val="22"/>
        </w:rPr>
      </w:pPr>
    </w:p>
    <w:p w14:paraId="664C315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40D63CC" w14:textId="77777777" w:rsidR="00AC3109" w:rsidRPr="003107A8" w:rsidRDefault="00AC3109" w:rsidP="00AC3109">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60BA3B62" w14:textId="77777777" w:rsidR="00AC3109" w:rsidRPr="003107A8" w:rsidRDefault="00AC3109" w:rsidP="00AC3109">
      <w:pPr>
        <w:spacing w:before="120" w:after="120"/>
        <w:ind w:firstLine="567"/>
        <w:jc w:val="both"/>
        <w:rPr>
          <w:sz w:val="22"/>
          <w:szCs w:val="22"/>
          <w:lang w:val="en-US"/>
        </w:rPr>
      </w:pPr>
    </w:p>
    <w:p w14:paraId="63851A3B" w14:textId="77777777" w:rsidR="00AC3109" w:rsidRPr="003107A8" w:rsidRDefault="00AC3109" w:rsidP="00AC3109">
      <w:pPr>
        <w:spacing w:before="120" w:after="120"/>
        <w:ind w:firstLine="426"/>
        <w:jc w:val="both"/>
        <w:rPr>
          <w:sz w:val="22"/>
          <w:szCs w:val="22"/>
          <w:lang w:val="en-US"/>
        </w:rPr>
      </w:pPr>
    </w:p>
    <w:p w14:paraId="044C3E67" w14:textId="77777777" w:rsidR="00AC3109" w:rsidRPr="003107A8" w:rsidRDefault="00AC3109" w:rsidP="00AC3109">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AC3109" w:rsidRPr="003107A8" w14:paraId="47E4B0D9" w14:textId="77777777" w:rsidTr="00AC3109">
        <w:trPr>
          <w:trHeight w:val="1134"/>
        </w:trPr>
        <w:tc>
          <w:tcPr>
            <w:tcW w:w="4395" w:type="dxa"/>
          </w:tcPr>
          <w:p w14:paraId="7C029748" w14:textId="77777777" w:rsidR="00AC3109" w:rsidRPr="003107A8" w:rsidRDefault="00AC3109" w:rsidP="00AC3109">
            <w:pPr>
              <w:spacing w:before="120" w:after="120"/>
              <w:jc w:val="both"/>
              <w:rPr>
                <w:b/>
                <w:sz w:val="22"/>
                <w:szCs w:val="22"/>
              </w:rPr>
            </w:pPr>
            <w:r w:rsidRPr="003107A8">
              <w:rPr>
                <w:b/>
                <w:sz w:val="22"/>
                <w:szCs w:val="22"/>
              </w:rPr>
              <w:t>Подрядчик:</w:t>
            </w:r>
          </w:p>
          <w:p w14:paraId="0A72A942" w14:textId="77777777" w:rsidR="00AC3109" w:rsidRPr="003107A8" w:rsidRDefault="00AC3109" w:rsidP="00AC3109">
            <w:pPr>
              <w:spacing w:before="120" w:after="120"/>
              <w:jc w:val="both"/>
              <w:rPr>
                <w:b/>
                <w:sz w:val="22"/>
                <w:szCs w:val="22"/>
              </w:rPr>
            </w:pPr>
          </w:p>
          <w:p w14:paraId="6BD40571" w14:textId="77777777" w:rsidR="00AC3109" w:rsidRPr="003107A8" w:rsidRDefault="00AC3109" w:rsidP="00AC3109">
            <w:pPr>
              <w:spacing w:before="120" w:after="120"/>
              <w:jc w:val="both"/>
              <w:rPr>
                <w:b/>
                <w:sz w:val="22"/>
                <w:szCs w:val="22"/>
              </w:rPr>
            </w:pPr>
          </w:p>
          <w:p w14:paraId="3FE1B04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536" w:type="dxa"/>
          </w:tcPr>
          <w:p w14:paraId="50350AFB" w14:textId="77777777" w:rsidR="00AC3109" w:rsidRPr="003107A8" w:rsidRDefault="00AC3109" w:rsidP="00AC3109">
            <w:pPr>
              <w:spacing w:before="120" w:after="120"/>
              <w:jc w:val="both"/>
              <w:rPr>
                <w:b/>
                <w:sz w:val="22"/>
                <w:szCs w:val="22"/>
              </w:rPr>
            </w:pPr>
            <w:r w:rsidRPr="003107A8">
              <w:rPr>
                <w:b/>
                <w:sz w:val="22"/>
                <w:szCs w:val="22"/>
              </w:rPr>
              <w:t>Заказчик:</w:t>
            </w:r>
          </w:p>
          <w:p w14:paraId="1DF321F1" w14:textId="77777777" w:rsidR="00AC3109" w:rsidRPr="003107A8" w:rsidRDefault="00AC3109" w:rsidP="00AC3109">
            <w:pPr>
              <w:spacing w:before="120" w:after="120"/>
              <w:jc w:val="both"/>
              <w:rPr>
                <w:b/>
                <w:sz w:val="22"/>
                <w:szCs w:val="22"/>
              </w:rPr>
            </w:pPr>
          </w:p>
          <w:p w14:paraId="1369DD77" w14:textId="77777777" w:rsidR="00AC3109" w:rsidRPr="003107A8" w:rsidRDefault="00AC3109" w:rsidP="00AC3109">
            <w:pPr>
              <w:spacing w:before="120" w:after="120"/>
              <w:jc w:val="both"/>
              <w:rPr>
                <w:b/>
                <w:sz w:val="22"/>
                <w:szCs w:val="22"/>
              </w:rPr>
            </w:pPr>
          </w:p>
          <w:p w14:paraId="5F61D992"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2B614382" w14:textId="77777777" w:rsidR="00AC3109" w:rsidRPr="003107A8" w:rsidRDefault="00AC3109" w:rsidP="00AC3109">
      <w:pPr>
        <w:spacing w:before="120" w:after="120"/>
        <w:ind w:firstLine="426"/>
        <w:jc w:val="both"/>
        <w:rPr>
          <w:sz w:val="22"/>
          <w:szCs w:val="22"/>
          <w:lang w:val="en-US"/>
        </w:rPr>
      </w:pPr>
    </w:p>
    <w:p w14:paraId="49C420FC" w14:textId="09212454" w:rsidR="00506F98" w:rsidRPr="003107A8" w:rsidRDefault="00506F98" w:rsidP="00541AD4">
      <w:pPr>
        <w:pStyle w:val="SCH"/>
        <w:numPr>
          <w:ilvl w:val="0"/>
          <w:numId w:val="0"/>
        </w:numPr>
        <w:spacing w:before="120" w:line="240" w:lineRule="auto"/>
        <w:jc w:val="left"/>
        <w:outlineLvl w:val="0"/>
        <w:rPr>
          <w:b w:val="0"/>
          <w:i w:val="0"/>
          <w:sz w:val="22"/>
          <w:szCs w:val="22"/>
        </w:rPr>
        <w:sectPr w:rsidR="00506F98" w:rsidRPr="003107A8" w:rsidSect="00D4666C">
          <w:pgSz w:w="11906" w:h="16838" w:code="9"/>
          <w:pgMar w:top="993" w:right="851" w:bottom="1134" w:left="1701" w:header="709" w:footer="709" w:gutter="0"/>
          <w:cols w:space="708"/>
          <w:docGrid w:linePitch="360"/>
        </w:sectPr>
      </w:pPr>
    </w:p>
    <w:p w14:paraId="7BE8DCC9" w14:textId="78DA9E03" w:rsidR="00AC3109" w:rsidRPr="003107A8" w:rsidRDefault="00AC3109" w:rsidP="00AC3109">
      <w:pPr>
        <w:pStyle w:val="SCH"/>
        <w:numPr>
          <w:ilvl w:val="0"/>
          <w:numId w:val="0"/>
        </w:numPr>
        <w:spacing w:before="120" w:line="240" w:lineRule="auto"/>
        <w:ind w:firstLine="6804"/>
        <w:jc w:val="center"/>
        <w:outlineLvl w:val="0"/>
        <w:rPr>
          <w:b w:val="0"/>
          <w:sz w:val="22"/>
          <w:szCs w:val="22"/>
        </w:rPr>
      </w:pPr>
      <w:bookmarkStart w:id="305" w:name="RefSCH11"/>
      <w:bookmarkStart w:id="306" w:name="_Toc502148253"/>
      <w:bookmarkStart w:id="307" w:name="_Toc502142594"/>
      <w:bookmarkStart w:id="308" w:name="_Toc499813191"/>
      <w:r w:rsidRPr="003107A8">
        <w:rPr>
          <w:sz w:val="22"/>
          <w:szCs w:val="22"/>
        </w:rPr>
        <w:lastRenderedPageBreak/>
        <w:t xml:space="preserve">Приложение </w:t>
      </w:r>
      <w:bookmarkStart w:id="309" w:name="RefSCH11_No"/>
      <w:r w:rsidRPr="003107A8">
        <w:rPr>
          <w:sz w:val="22"/>
          <w:szCs w:val="22"/>
        </w:rPr>
        <w:t>№</w:t>
      </w:r>
      <w:r>
        <w:rPr>
          <w:sz w:val="22"/>
          <w:szCs w:val="22"/>
          <w:lang w:val="en-US"/>
        </w:rPr>
        <w:t> </w:t>
      </w:r>
      <w:r w:rsidRPr="003107A8">
        <w:rPr>
          <w:sz w:val="22"/>
          <w:szCs w:val="22"/>
        </w:rPr>
        <w:t>1</w:t>
      </w:r>
      <w:bookmarkEnd w:id="305"/>
      <w:bookmarkEnd w:id="309"/>
      <w:r>
        <w:rPr>
          <w:sz w:val="22"/>
          <w:szCs w:val="22"/>
        </w:rPr>
        <w:t>0</w:t>
      </w:r>
      <w:r w:rsidRPr="003107A8">
        <w:rPr>
          <w:sz w:val="22"/>
          <w:szCs w:val="22"/>
        </w:rPr>
        <w:br/>
      </w:r>
      <w:bookmarkStart w:id="310" w:name="RefSCH11_1"/>
      <w:r w:rsidRPr="003107A8">
        <w:rPr>
          <w:i w:val="0"/>
          <w:sz w:val="22"/>
          <w:szCs w:val="22"/>
        </w:rPr>
        <w:t>Форма Банковской гарантии на надлеж</w:t>
      </w:r>
      <w:r>
        <w:rPr>
          <w:i w:val="0"/>
          <w:sz w:val="22"/>
          <w:szCs w:val="22"/>
        </w:rPr>
        <w:t>ащее исполнение обязательств в Г</w:t>
      </w:r>
      <w:r w:rsidRPr="003107A8">
        <w:rPr>
          <w:i w:val="0"/>
          <w:sz w:val="22"/>
          <w:szCs w:val="22"/>
        </w:rPr>
        <w:t>арантийный период</w:t>
      </w:r>
      <w:bookmarkEnd w:id="306"/>
      <w:bookmarkEnd w:id="307"/>
      <w:bookmarkEnd w:id="308"/>
      <w:bookmarkEnd w:id="310"/>
    </w:p>
    <w:p w14:paraId="2F6AF7BE" w14:textId="77777777" w:rsidR="00AC3109" w:rsidRPr="003107A8" w:rsidRDefault="00AC3109" w:rsidP="00AC3109">
      <w:pPr>
        <w:pStyle w:val="20"/>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5AEFD14" w14:textId="77777777" w:rsidR="00AC3109" w:rsidRPr="003107A8" w:rsidRDefault="00AC3109" w:rsidP="00AC3109">
      <w:pPr>
        <w:spacing w:before="120" w:after="120"/>
        <w:ind w:firstLine="426"/>
        <w:jc w:val="both"/>
        <w:rPr>
          <w:sz w:val="22"/>
          <w:szCs w:val="22"/>
        </w:rPr>
      </w:pPr>
    </w:p>
    <w:p w14:paraId="152FC5EE"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4C8F0E2" w14:textId="77777777" w:rsidR="00AC3109" w:rsidRPr="003107A8" w:rsidRDefault="00AC3109" w:rsidP="00AC3109">
      <w:pPr>
        <w:spacing w:before="120" w:after="120"/>
        <w:ind w:firstLine="426"/>
        <w:jc w:val="both"/>
        <w:rPr>
          <w:sz w:val="22"/>
          <w:szCs w:val="22"/>
        </w:rPr>
      </w:pPr>
    </w:p>
    <w:p w14:paraId="0BCDFB80" w14:textId="77777777" w:rsidR="00AC3109" w:rsidRPr="00B02119" w:rsidRDefault="00AC3109" w:rsidP="00AC3109">
      <w:pPr>
        <w:spacing w:before="120" w:after="120"/>
        <w:ind w:firstLine="567"/>
        <w:jc w:val="both"/>
        <w:rPr>
          <w:sz w:val="22"/>
          <w:szCs w:val="22"/>
        </w:rPr>
      </w:pPr>
      <w:r w:rsidRPr="00B02119">
        <w:rPr>
          <w:sz w:val="22"/>
          <w:szCs w:val="22"/>
        </w:rPr>
        <w:t xml:space="preserve">Настоящей гарантией (далее – </w:t>
      </w:r>
      <w:r w:rsidRPr="00B02119">
        <w:rPr>
          <w:b/>
          <w:sz w:val="22"/>
          <w:szCs w:val="22"/>
        </w:rPr>
        <w:t>«Гарантия»</w:t>
      </w:r>
      <w:r w:rsidRPr="00B02119">
        <w:rPr>
          <w:sz w:val="22"/>
          <w:szCs w:val="22"/>
        </w:rPr>
        <w:t>) [</w:t>
      </w:r>
      <w:r w:rsidRPr="00B02119">
        <w:rPr>
          <w:b/>
          <w:i/>
          <w:sz w:val="22"/>
          <w:szCs w:val="22"/>
        </w:rPr>
        <w:t>наименование банка–гаранта</w:t>
      </w:r>
      <w:r w:rsidRPr="00B02119">
        <w:rPr>
          <w:sz w:val="22"/>
          <w:szCs w:val="22"/>
        </w:rPr>
        <w:t>], [</w:t>
      </w:r>
      <w:r w:rsidRPr="00B02119">
        <w:rPr>
          <w:i/>
          <w:sz w:val="22"/>
          <w:szCs w:val="22"/>
        </w:rPr>
        <w:t>юридический адрес, банковские реквизиты</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именуемое </w:t>
      </w:r>
      <w:r w:rsidRPr="00B02119">
        <w:rPr>
          <w:b/>
          <w:sz w:val="22"/>
          <w:szCs w:val="22"/>
        </w:rPr>
        <w:t>«Гарант»</w:t>
      </w:r>
      <w:r w:rsidRPr="00B02119">
        <w:rPr>
          <w:sz w:val="22"/>
          <w:szCs w:val="22"/>
        </w:rPr>
        <w:t>, дает безусловное, безотзывное обязательство по уплате денежных средств в сумме настоящей Гарантии пользу [</w:t>
      </w:r>
      <w:r w:rsidRPr="00B02119">
        <w:rPr>
          <w:b/>
          <w:i/>
          <w:sz w:val="22"/>
          <w:szCs w:val="22"/>
        </w:rPr>
        <w:t>наименование организации–бенефициара</w:t>
      </w:r>
      <w:r w:rsidRPr="00B02119">
        <w:rPr>
          <w:sz w:val="22"/>
          <w:szCs w:val="22"/>
        </w:rPr>
        <w:t>], расположенного по адресу: [</w:t>
      </w:r>
      <w:r w:rsidRPr="00B02119">
        <w:rPr>
          <w:i/>
          <w:sz w:val="22"/>
          <w:szCs w:val="22"/>
        </w:rPr>
        <w:t>юридический адрес организации–бенефициара, реквизиты, в том числе, платежные</w:t>
      </w:r>
      <w:r w:rsidRPr="00B02119">
        <w:rPr>
          <w:sz w:val="22"/>
          <w:szCs w:val="22"/>
        </w:rPr>
        <w:t>], в дальнейшем именуем</w:t>
      </w:r>
      <w:r>
        <w:rPr>
          <w:sz w:val="22"/>
          <w:szCs w:val="22"/>
        </w:rPr>
        <w:t>ого</w:t>
      </w:r>
      <w:r w:rsidRPr="00B02119">
        <w:rPr>
          <w:sz w:val="22"/>
          <w:szCs w:val="22"/>
        </w:rPr>
        <w:t xml:space="preserve"> </w:t>
      </w:r>
      <w:r w:rsidRPr="00B02119">
        <w:rPr>
          <w:b/>
          <w:sz w:val="22"/>
          <w:szCs w:val="22"/>
        </w:rPr>
        <w:t>«</w:t>
      </w:r>
      <w:r w:rsidRPr="00B02119">
        <w:rPr>
          <w:b/>
          <w:bCs/>
          <w:sz w:val="22"/>
          <w:szCs w:val="22"/>
        </w:rPr>
        <w:t>Бенефициар</w:t>
      </w:r>
      <w:r w:rsidRPr="00B02119">
        <w:rPr>
          <w:b/>
          <w:sz w:val="22"/>
          <w:szCs w:val="22"/>
        </w:rPr>
        <w:t>»</w:t>
      </w:r>
      <w:r w:rsidRPr="00B02119">
        <w:rPr>
          <w:sz w:val="22"/>
          <w:szCs w:val="22"/>
        </w:rPr>
        <w:t>, в случае неисполнения или ненадлежащего исполнения [</w:t>
      </w:r>
      <w:r w:rsidRPr="00B02119">
        <w:rPr>
          <w:i/>
          <w:sz w:val="22"/>
          <w:szCs w:val="22"/>
        </w:rPr>
        <w:t>наименование организации–принципала</w:t>
      </w:r>
      <w:r w:rsidRPr="00B02119">
        <w:rPr>
          <w:sz w:val="22"/>
          <w:szCs w:val="22"/>
        </w:rPr>
        <w:t>], расположенным по адресу: [</w:t>
      </w:r>
      <w:r w:rsidRPr="00B02119">
        <w:rPr>
          <w:i/>
          <w:sz w:val="22"/>
          <w:szCs w:val="22"/>
        </w:rPr>
        <w:t>юридический адрес организации–принципала, реквизиты, в том числе, платежные</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именуемым </w:t>
      </w:r>
      <w:r w:rsidRPr="00B02119">
        <w:rPr>
          <w:b/>
          <w:sz w:val="22"/>
          <w:szCs w:val="22"/>
        </w:rPr>
        <w:t>«</w:t>
      </w:r>
      <w:r w:rsidRPr="00B02119">
        <w:rPr>
          <w:b/>
          <w:bCs/>
          <w:sz w:val="22"/>
          <w:szCs w:val="22"/>
        </w:rPr>
        <w:t>Принципал</w:t>
      </w:r>
      <w:r w:rsidRPr="00B02119">
        <w:rPr>
          <w:b/>
          <w:sz w:val="22"/>
          <w:szCs w:val="22"/>
        </w:rPr>
        <w:t>»</w:t>
      </w:r>
      <w:r w:rsidRPr="00B02119">
        <w:rPr>
          <w:sz w:val="22"/>
          <w:szCs w:val="22"/>
        </w:rPr>
        <w:t xml:space="preserve">, обязательств в период гарантийного срока по Договору </w:t>
      </w:r>
      <w:r w:rsidRPr="00344C9B">
        <w:rPr>
          <w:sz w:val="22"/>
          <w:szCs w:val="22"/>
        </w:rPr>
        <w:t>[</w:t>
      </w:r>
      <w:r>
        <w:rPr>
          <w:i/>
          <w:sz w:val="22"/>
          <w:szCs w:val="22"/>
        </w:rPr>
        <w:t>номер</w:t>
      </w:r>
      <w:r w:rsidRPr="00344C9B">
        <w:rPr>
          <w:sz w:val="22"/>
          <w:szCs w:val="22"/>
        </w:rPr>
        <w:t>]</w:t>
      </w:r>
      <w:r w:rsidRPr="00B02119">
        <w:rPr>
          <w:sz w:val="22"/>
          <w:szCs w:val="22"/>
        </w:rPr>
        <w:t xml:space="preserve"> от </w:t>
      </w:r>
      <w:r w:rsidRPr="00344C9B">
        <w:rPr>
          <w:sz w:val="22"/>
          <w:szCs w:val="22"/>
        </w:rPr>
        <w:t>[</w:t>
      </w:r>
      <w:r>
        <w:rPr>
          <w:i/>
          <w:sz w:val="22"/>
          <w:szCs w:val="22"/>
        </w:rPr>
        <w:t>дата</w:t>
      </w:r>
      <w:r w:rsidRPr="00344C9B">
        <w:rPr>
          <w:sz w:val="22"/>
          <w:szCs w:val="22"/>
        </w:rPr>
        <w:t>]</w:t>
      </w:r>
      <w:r w:rsidRPr="00B02119">
        <w:rPr>
          <w:sz w:val="22"/>
          <w:szCs w:val="22"/>
        </w:rPr>
        <w:t xml:space="preserve"> (далее по тексту – </w:t>
      </w:r>
      <w:r w:rsidRPr="00B02119">
        <w:rPr>
          <w:b/>
          <w:sz w:val="22"/>
          <w:szCs w:val="22"/>
        </w:rPr>
        <w:t>«Договор»</w:t>
      </w:r>
      <w:r w:rsidRPr="00B02119">
        <w:rPr>
          <w:sz w:val="22"/>
          <w:szCs w:val="22"/>
        </w:rPr>
        <w:t>), заключенному между Принципалом и Бенефициаром:</w:t>
      </w:r>
    </w:p>
    <w:p w14:paraId="78361877"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E558B8F" w14:textId="77777777" w:rsidR="00AC3109" w:rsidRPr="003107A8" w:rsidRDefault="00AC3109" w:rsidP="00AC3109">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14:paraId="42D7D061" w14:textId="77777777" w:rsidR="00AC3109" w:rsidRPr="00B02119" w:rsidRDefault="00AC3109" w:rsidP="00AC3109">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6C61F480" w14:textId="77777777" w:rsidR="00AC3109" w:rsidRPr="00B02119" w:rsidRDefault="00AC3109" w:rsidP="00AC3109">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04EDB57C" w14:textId="77777777" w:rsidR="00AC3109" w:rsidRPr="00B02119" w:rsidRDefault="00AC3109" w:rsidP="00AC3109">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а также заверено печатью </w:t>
      </w:r>
      <w:r w:rsidRPr="00B02119">
        <w:rPr>
          <w:bCs/>
          <w:sz w:val="22"/>
          <w:szCs w:val="22"/>
        </w:rPr>
        <w:t>Бенефициара.</w:t>
      </w:r>
    </w:p>
    <w:p w14:paraId="2E580793" w14:textId="77777777" w:rsidR="00AC3109" w:rsidRPr="00B02119" w:rsidRDefault="00AC3109" w:rsidP="00AC3109">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Pr>
          <w:sz w:val="22"/>
          <w:szCs w:val="22"/>
        </w:rPr>
        <w:t xml:space="preserve"> лица, подписавшего Требование.</w:t>
      </w:r>
    </w:p>
    <w:p w14:paraId="02276EB8" w14:textId="77777777" w:rsidR="00AC3109" w:rsidRPr="00B02119" w:rsidRDefault="00AC3109" w:rsidP="00AC3109">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14:paraId="3DCF33EE" w14:textId="77777777" w:rsidR="00AC3109" w:rsidRPr="00B02119" w:rsidRDefault="00AC3109" w:rsidP="00AC3109">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107F5F2" w14:textId="77777777" w:rsidR="00AC3109" w:rsidRPr="00B02119" w:rsidRDefault="00AC3109" w:rsidP="00AC3109">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до истечения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не принимаются и </w:t>
      </w:r>
      <w:r w:rsidRPr="00B02119">
        <w:rPr>
          <w:bCs/>
          <w:sz w:val="22"/>
          <w:szCs w:val="22"/>
        </w:rPr>
        <w:t xml:space="preserve">Бенефициар </w:t>
      </w:r>
      <w:r w:rsidRPr="00B02119">
        <w:rPr>
          <w:sz w:val="22"/>
          <w:szCs w:val="22"/>
        </w:rPr>
        <w:t xml:space="preserve">должен вернуть подлинный текст настоящей Гарантии по запросу </w:t>
      </w:r>
      <w:r w:rsidRPr="00B02119">
        <w:rPr>
          <w:bCs/>
          <w:sz w:val="22"/>
          <w:szCs w:val="22"/>
        </w:rPr>
        <w:t>Гаранта.</w:t>
      </w:r>
    </w:p>
    <w:p w14:paraId="39733682" w14:textId="77777777" w:rsidR="00AC3109" w:rsidRPr="00B02119" w:rsidRDefault="00AC3109" w:rsidP="00AC3109">
      <w:pPr>
        <w:spacing w:before="120" w:after="120"/>
        <w:ind w:firstLine="567"/>
        <w:jc w:val="both"/>
        <w:rPr>
          <w:bCs/>
          <w:sz w:val="22"/>
          <w:szCs w:val="22"/>
        </w:rPr>
      </w:pPr>
      <w:r w:rsidRPr="00B02119">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FEDACB" w14:textId="77777777" w:rsidR="00AC3109" w:rsidRPr="00B02119" w:rsidRDefault="00AC3109" w:rsidP="00AC3109">
      <w:pPr>
        <w:spacing w:before="120" w:after="120"/>
        <w:ind w:firstLine="567"/>
        <w:jc w:val="both"/>
        <w:rPr>
          <w:bCs/>
          <w:sz w:val="22"/>
          <w:szCs w:val="22"/>
        </w:rPr>
      </w:pPr>
      <w:r w:rsidRPr="00B02119">
        <w:rPr>
          <w:bCs/>
          <w:sz w:val="22"/>
          <w:szCs w:val="22"/>
        </w:rPr>
        <w:t>Принадлежащее Бенефициару по данной Гарантии право требования к Гаранту не может быть передано третьему лицу.</w:t>
      </w:r>
    </w:p>
    <w:p w14:paraId="331C4EC0"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005EDA5" w14:textId="77777777" w:rsidR="00AC3109" w:rsidRPr="003107A8" w:rsidRDefault="00AC3109" w:rsidP="00AC3109">
      <w:pPr>
        <w:spacing w:before="120" w:after="120"/>
        <w:ind w:firstLine="567"/>
        <w:jc w:val="both"/>
        <w:rPr>
          <w:bCs/>
          <w:sz w:val="22"/>
          <w:szCs w:val="22"/>
        </w:rPr>
      </w:pPr>
      <w:r w:rsidRPr="003107A8">
        <w:rPr>
          <w:bCs/>
          <w:sz w:val="22"/>
          <w:szCs w:val="22"/>
        </w:rPr>
        <w:lastRenderedPageBreak/>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Заказчика</w:t>
      </w:r>
      <w:r w:rsidRPr="003107A8">
        <w:rPr>
          <w:bCs/>
          <w:sz w:val="22"/>
          <w:szCs w:val="22"/>
        </w:rPr>
        <w:t>])</w:t>
      </w:r>
      <w:r w:rsidRPr="00B02119">
        <w:rPr>
          <w:bCs/>
          <w:i/>
          <w:sz w:val="22"/>
          <w:szCs w:val="22"/>
        </w:rPr>
        <w:t>.</w:t>
      </w:r>
    </w:p>
    <w:p w14:paraId="5E7AC13C" w14:textId="77777777" w:rsidR="00AC3109" w:rsidRPr="003107A8" w:rsidRDefault="00AC3109" w:rsidP="00AC3109">
      <w:pPr>
        <w:pStyle w:val="af"/>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26540306" w14:textId="77777777" w:rsidR="00AC3109" w:rsidRPr="003107A8" w:rsidRDefault="00AC3109" w:rsidP="00AC3109">
      <w:pPr>
        <w:spacing w:before="120" w:after="120"/>
        <w:ind w:firstLine="567"/>
        <w:jc w:val="both"/>
        <w:rPr>
          <w:sz w:val="22"/>
          <w:szCs w:val="22"/>
        </w:rPr>
      </w:pPr>
    </w:p>
    <w:p w14:paraId="0004CA0F" w14:textId="77777777" w:rsidR="00AC3109" w:rsidRPr="003107A8" w:rsidRDefault="00AC3109" w:rsidP="00AC3109">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14:paraId="52C862DC" w14:textId="77777777" w:rsidR="00AC3109" w:rsidRPr="003107A8" w:rsidRDefault="00AC3109" w:rsidP="00AC3109">
      <w:pPr>
        <w:spacing w:before="120" w:after="120"/>
        <w:ind w:firstLine="567"/>
        <w:jc w:val="both"/>
        <w:rPr>
          <w:sz w:val="22"/>
          <w:szCs w:val="22"/>
        </w:rPr>
      </w:pPr>
    </w:p>
    <w:p w14:paraId="6C8581B7" w14:textId="77777777" w:rsidR="00AC3109" w:rsidRPr="003107A8" w:rsidRDefault="00AC3109" w:rsidP="00AC3109">
      <w:pPr>
        <w:pStyle w:val="20"/>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CE317B" w14:textId="77777777" w:rsidR="00AC3109" w:rsidRPr="003107A8" w:rsidRDefault="00AC3109" w:rsidP="00AC3109">
      <w:pPr>
        <w:spacing w:before="120" w:after="120"/>
        <w:ind w:firstLine="567"/>
        <w:jc w:val="both"/>
        <w:rPr>
          <w:sz w:val="22"/>
          <w:szCs w:val="22"/>
        </w:rPr>
      </w:pPr>
    </w:p>
    <w:p w14:paraId="794D1A0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DEBFF98" w14:textId="77777777" w:rsidR="00AC3109" w:rsidRPr="003107A8" w:rsidRDefault="00AC3109" w:rsidP="00AC3109">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01B932AE" w14:textId="77777777" w:rsidR="00AC3109" w:rsidRPr="003107A8" w:rsidRDefault="00AC3109" w:rsidP="00AC3109">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AC3109" w:rsidRPr="003107A8" w14:paraId="7CD547DC" w14:textId="77777777" w:rsidTr="00AC3109">
        <w:trPr>
          <w:trHeight w:val="1134"/>
        </w:trPr>
        <w:tc>
          <w:tcPr>
            <w:tcW w:w="4678" w:type="dxa"/>
          </w:tcPr>
          <w:p w14:paraId="38D9E320" w14:textId="77777777" w:rsidR="00AC3109" w:rsidRPr="003107A8" w:rsidRDefault="00AC3109" w:rsidP="00AC3109">
            <w:pPr>
              <w:spacing w:before="120" w:after="120"/>
              <w:jc w:val="both"/>
              <w:rPr>
                <w:b/>
                <w:sz w:val="22"/>
                <w:szCs w:val="22"/>
              </w:rPr>
            </w:pPr>
            <w:r w:rsidRPr="003107A8">
              <w:rPr>
                <w:b/>
                <w:sz w:val="22"/>
                <w:szCs w:val="22"/>
              </w:rPr>
              <w:t>Подрядчик:</w:t>
            </w:r>
          </w:p>
          <w:p w14:paraId="19EB1906" w14:textId="77777777" w:rsidR="00AC3109" w:rsidRPr="003107A8" w:rsidRDefault="00AC3109" w:rsidP="00AC3109">
            <w:pPr>
              <w:spacing w:before="120" w:after="120"/>
              <w:jc w:val="both"/>
              <w:rPr>
                <w:b/>
                <w:sz w:val="22"/>
                <w:szCs w:val="22"/>
              </w:rPr>
            </w:pPr>
          </w:p>
          <w:p w14:paraId="6B2BAFDA" w14:textId="77777777" w:rsidR="00AC3109" w:rsidRPr="003107A8" w:rsidRDefault="00AC3109" w:rsidP="00AC3109">
            <w:pPr>
              <w:spacing w:before="120" w:after="120"/>
              <w:jc w:val="both"/>
              <w:rPr>
                <w:b/>
                <w:sz w:val="22"/>
                <w:szCs w:val="22"/>
              </w:rPr>
            </w:pPr>
          </w:p>
          <w:p w14:paraId="060632A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36D1552E" w14:textId="77777777" w:rsidR="00AC3109" w:rsidRPr="003107A8" w:rsidRDefault="00AC3109" w:rsidP="00AC3109">
            <w:pPr>
              <w:spacing w:before="120" w:after="120"/>
              <w:jc w:val="both"/>
              <w:rPr>
                <w:b/>
                <w:sz w:val="22"/>
                <w:szCs w:val="22"/>
              </w:rPr>
            </w:pPr>
            <w:r w:rsidRPr="003107A8">
              <w:rPr>
                <w:b/>
                <w:sz w:val="22"/>
                <w:szCs w:val="22"/>
              </w:rPr>
              <w:t>Заказчик:</w:t>
            </w:r>
          </w:p>
          <w:p w14:paraId="17BDA7DF" w14:textId="77777777" w:rsidR="00AC3109" w:rsidRPr="003107A8" w:rsidRDefault="00AC3109" w:rsidP="00AC3109">
            <w:pPr>
              <w:spacing w:before="120" w:after="120"/>
              <w:jc w:val="both"/>
              <w:rPr>
                <w:b/>
                <w:sz w:val="22"/>
                <w:szCs w:val="22"/>
              </w:rPr>
            </w:pPr>
          </w:p>
          <w:p w14:paraId="61DDC78A" w14:textId="77777777" w:rsidR="00AC3109" w:rsidRPr="003107A8" w:rsidRDefault="00AC3109" w:rsidP="00AC3109">
            <w:pPr>
              <w:spacing w:before="120" w:after="120"/>
              <w:jc w:val="both"/>
              <w:rPr>
                <w:b/>
                <w:sz w:val="22"/>
                <w:szCs w:val="22"/>
              </w:rPr>
            </w:pPr>
          </w:p>
          <w:p w14:paraId="143CD57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1D32ADC6" w14:textId="77777777" w:rsidR="00AC3109" w:rsidRPr="003107A8" w:rsidRDefault="00AC3109" w:rsidP="00AC3109">
      <w:pPr>
        <w:pStyle w:val="SCH"/>
        <w:numPr>
          <w:ilvl w:val="0"/>
          <w:numId w:val="0"/>
        </w:numPr>
        <w:spacing w:before="120" w:line="240" w:lineRule="auto"/>
        <w:ind w:left="720"/>
        <w:jc w:val="center"/>
        <w:rPr>
          <w:i w:val="0"/>
          <w:sz w:val="22"/>
          <w:szCs w:val="22"/>
          <w:lang w:val="en-US"/>
        </w:rPr>
      </w:pPr>
    </w:p>
    <w:p w14:paraId="3C41394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2D403DE7" w14:textId="3E54CAD3"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11" w:name="RefSCH12"/>
      <w:bookmarkStart w:id="312" w:name="_Toc502148254"/>
      <w:bookmarkStart w:id="313" w:name="_Toc502142595"/>
      <w:bookmarkStart w:id="314" w:name="_Toc499813192"/>
      <w:r w:rsidRPr="003107A8">
        <w:rPr>
          <w:sz w:val="22"/>
          <w:szCs w:val="22"/>
        </w:rPr>
        <w:lastRenderedPageBreak/>
        <w:t xml:space="preserve">Приложение </w:t>
      </w:r>
      <w:bookmarkStart w:id="315" w:name="RefSCH12_No"/>
      <w:r w:rsidRPr="003107A8">
        <w:rPr>
          <w:sz w:val="22"/>
          <w:szCs w:val="22"/>
        </w:rPr>
        <w:t>№</w:t>
      </w:r>
      <w:r>
        <w:rPr>
          <w:sz w:val="22"/>
          <w:szCs w:val="22"/>
          <w:lang w:val="en-US"/>
        </w:rPr>
        <w:t> </w:t>
      </w:r>
      <w:r w:rsidRPr="003107A8">
        <w:rPr>
          <w:sz w:val="22"/>
          <w:szCs w:val="22"/>
        </w:rPr>
        <w:t>1</w:t>
      </w:r>
      <w:bookmarkEnd w:id="311"/>
      <w:bookmarkEnd w:id="315"/>
      <w:r>
        <w:rPr>
          <w:sz w:val="22"/>
          <w:szCs w:val="22"/>
        </w:rPr>
        <w:t>1</w:t>
      </w:r>
      <w:r w:rsidRPr="003107A8">
        <w:rPr>
          <w:sz w:val="22"/>
          <w:szCs w:val="22"/>
        </w:rPr>
        <w:br/>
      </w:r>
      <w:bookmarkStart w:id="316" w:name="RefSCH12_1"/>
      <w:r w:rsidRPr="003107A8">
        <w:rPr>
          <w:i w:val="0"/>
          <w:sz w:val="22"/>
          <w:szCs w:val="22"/>
        </w:rPr>
        <w:t>Форма акта приема-передачи имущества</w:t>
      </w:r>
      <w:bookmarkEnd w:id="312"/>
      <w:bookmarkEnd w:id="313"/>
      <w:bookmarkEnd w:id="314"/>
      <w:bookmarkEnd w:id="316"/>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79B96AD" w14:textId="01C9ACEA" w:rsidR="00AC3109" w:rsidRPr="00530120" w:rsidRDefault="00AC3109" w:rsidP="00AC3109">
      <w:pPr>
        <w:pStyle w:val="SCH"/>
        <w:numPr>
          <w:ilvl w:val="0"/>
          <w:numId w:val="0"/>
        </w:numPr>
        <w:spacing w:before="120" w:line="240" w:lineRule="auto"/>
        <w:ind w:firstLine="6804"/>
        <w:jc w:val="center"/>
        <w:outlineLvl w:val="0"/>
        <w:rPr>
          <w:b w:val="0"/>
          <w:i w:val="0"/>
        </w:rPr>
      </w:pPr>
      <w:r w:rsidRPr="003107A8">
        <w:rPr>
          <w:sz w:val="22"/>
          <w:szCs w:val="22"/>
        </w:rPr>
        <w:br w:type="page"/>
      </w:r>
      <w:bookmarkStart w:id="317" w:name="RefSCH13"/>
      <w:bookmarkStart w:id="318" w:name="_Toc502148255"/>
      <w:bookmarkStart w:id="319" w:name="_Toc502142596"/>
      <w:bookmarkStart w:id="320" w:name="_Toc499813193"/>
      <w:r w:rsidRPr="003107A8">
        <w:rPr>
          <w:sz w:val="22"/>
          <w:szCs w:val="22"/>
        </w:rPr>
        <w:lastRenderedPageBreak/>
        <w:t xml:space="preserve">Приложение </w:t>
      </w:r>
      <w:bookmarkStart w:id="321" w:name="RefSCH13_No"/>
      <w:r w:rsidRPr="003107A8">
        <w:rPr>
          <w:sz w:val="22"/>
          <w:szCs w:val="22"/>
        </w:rPr>
        <w:t>№</w:t>
      </w:r>
      <w:r>
        <w:rPr>
          <w:sz w:val="22"/>
          <w:szCs w:val="22"/>
          <w:lang w:val="en-US"/>
        </w:rPr>
        <w:t> </w:t>
      </w:r>
      <w:r w:rsidRPr="003107A8">
        <w:rPr>
          <w:sz w:val="22"/>
          <w:szCs w:val="22"/>
        </w:rPr>
        <w:t>1</w:t>
      </w:r>
      <w:bookmarkEnd w:id="317"/>
      <w:bookmarkEnd w:id="321"/>
      <w:r>
        <w:rPr>
          <w:sz w:val="22"/>
          <w:szCs w:val="22"/>
        </w:rPr>
        <w:t>2</w:t>
      </w:r>
      <w:r w:rsidRPr="003107A8">
        <w:rPr>
          <w:sz w:val="22"/>
          <w:szCs w:val="22"/>
        </w:rPr>
        <w:br/>
      </w:r>
      <w:bookmarkEnd w:id="318"/>
      <w:bookmarkEnd w:id="319"/>
      <w:bookmarkEnd w:id="320"/>
    </w:p>
    <w:p w14:paraId="76F02524" w14:textId="77777777" w:rsidR="00AC3109" w:rsidRPr="00AC3109" w:rsidRDefault="00AC3109" w:rsidP="00AC3109">
      <w:pPr>
        <w:keepNext/>
        <w:widowControl w:val="0"/>
        <w:spacing w:after="60"/>
        <w:jc w:val="center"/>
        <w:outlineLvl w:val="0"/>
        <w:rPr>
          <w:bCs/>
          <w:kern w:val="32"/>
          <w:sz w:val="28"/>
          <w:szCs w:val="28"/>
        </w:rPr>
      </w:pPr>
      <w:r w:rsidRPr="00AC3109">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AC3109">
        <w:rPr>
          <w:b/>
          <w:bCs/>
          <w:kern w:val="32"/>
          <w:sz w:val="22"/>
          <w:szCs w:val="22"/>
        </w:rPr>
        <w:t>, режима допуска и пребывания на территории Объектов Заказчика</w:t>
      </w:r>
    </w:p>
    <w:p w14:paraId="75CDBC0D" w14:textId="77777777" w:rsidR="00AC3109" w:rsidRPr="00AC3109" w:rsidRDefault="00AC3109" w:rsidP="00AC3109">
      <w:pPr>
        <w:widowControl w:val="0"/>
        <w:jc w:val="right"/>
        <w:rPr>
          <w:sz w:val="22"/>
          <w:szCs w:val="22"/>
        </w:rPr>
      </w:pPr>
      <w:r w:rsidRPr="00AC3109">
        <w:rPr>
          <w:b/>
          <w:sz w:val="22"/>
          <w:szCs w:val="22"/>
        </w:rPr>
        <w:t>«___»________20___ г.</w:t>
      </w:r>
    </w:p>
    <w:p w14:paraId="70B4472A" w14:textId="77777777" w:rsidR="00AC3109" w:rsidRPr="00AC3109" w:rsidRDefault="00AC3109" w:rsidP="00AC3109">
      <w:pPr>
        <w:widowControl w:val="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4F1B0D9E" w14:textId="77777777" w:rsidR="00AC3109" w:rsidRPr="00AC3109" w:rsidRDefault="00AC3109" w:rsidP="00AC3109">
      <w:pPr>
        <w:widowControl w:val="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p>
    <w:p w14:paraId="5BE64DDF" w14:textId="77777777" w:rsidR="00AC3109" w:rsidRPr="00AC3109" w:rsidRDefault="00AC3109" w:rsidP="00AC3109">
      <w:pPr>
        <w:widowControl w:val="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выполнение ремонтных работ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D465E4C" w14:textId="77777777" w:rsidR="00AC3109" w:rsidRPr="00AC3109" w:rsidRDefault="00AC3109" w:rsidP="00BE5299">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Основные положения</w:t>
      </w:r>
    </w:p>
    <w:p w14:paraId="7F9C4DDE" w14:textId="77777777" w:rsidR="00AC3109" w:rsidRPr="00AC3109" w:rsidRDefault="00AC3109" w:rsidP="00BE529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труда;</w:t>
      </w:r>
    </w:p>
    <w:p w14:paraId="5FA068CE"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правил противопожарного режима в Российской Федерации, </w:t>
      </w:r>
    </w:p>
    <w:p w14:paraId="27E18A31"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федеральных норм и правил в области промышленной безопасности;</w:t>
      </w:r>
    </w:p>
    <w:p w14:paraId="127F4E19"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окружающей среды;</w:t>
      </w:r>
    </w:p>
    <w:p w14:paraId="38E3D5D2" w14:textId="77777777" w:rsidR="00AC3109" w:rsidRPr="00AC3109" w:rsidRDefault="00AC3109" w:rsidP="00DA6AB4">
      <w:pPr>
        <w:widowControl w:val="0"/>
        <w:tabs>
          <w:tab w:val="left" w:pos="900"/>
        </w:tabs>
        <w:ind w:firstLine="567"/>
        <w:jc w:val="both"/>
        <w:rPr>
          <w:sz w:val="22"/>
          <w:szCs w:val="22"/>
        </w:rPr>
      </w:pPr>
      <w:r w:rsidRPr="00AC31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AC3109" w:rsidRDefault="00AC3109" w:rsidP="00BE529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77777777" w:rsidR="00AC3109" w:rsidRPr="00AC3109" w:rsidRDefault="00AC3109" w:rsidP="00BE529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AC3109">
        <w:rPr>
          <w:b/>
          <w:i/>
          <w:color w:val="FF0000"/>
          <w:sz w:val="22"/>
          <w:szCs w:val="22"/>
        </w:rPr>
        <w:t xml:space="preserve"> </w:t>
      </w:r>
      <w:hyperlink r:id="rId24" w:history="1">
        <w:r w:rsidRPr="00AC3109">
          <w:rPr>
            <w:b/>
            <w:i/>
            <w:color w:val="0000FF"/>
            <w:sz w:val="22"/>
            <w:szCs w:val="22"/>
            <w:u w:val="single"/>
            <w:lang w:eastAsia="en-US"/>
          </w:rPr>
          <w:t>http</w:t>
        </w:r>
        <w:r w:rsidRPr="00AC3109">
          <w:rPr>
            <w:b/>
            <w:i/>
            <w:color w:val="0000FF"/>
            <w:sz w:val="22"/>
            <w:szCs w:val="22"/>
            <w:u w:val="single"/>
            <w:lang w:val="en-US" w:eastAsia="en-US"/>
          </w:rPr>
          <w:t>s</w:t>
        </w:r>
        <w:r w:rsidRPr="00AC3109">
          <w:rPr>
            <w:b/>
            <w:i/>
            <w:color w:val="0000FF"/>
            <w:sz w:val="22"/>
            <w:szCs w:val="22"/>
            <w:u w:val="single"/>
            <w:lang w:eastAsia="en-US"/>
          </w:rPr>
          <w:t>://www.irkutskenergo.ru/qa/6458.html</w:t>
        </w:r>
      </w:hyperlink>
      <w:r w:rsidRPr="00AC3109">
        <w:rPr>
          <w:b/>
          <w:i/>
          <w:color w:val="C00000"/>
          <w:sz w:val="22"/>
          <w:szCs w:val="22"/>
          <w:vertAlign w:val="superscript"/>
        </w:rPr>
        <w:footnoteReference w:id="26"/>
      </w:r>
      <w:r w:rsidRPr="00AC3109">
        <w:rPr>
          <w:b/>
          <w:i/>
          <w:sz w:val="22"/>
          <w:szCs w:val="22"/>
        </w:rPr>
        <w:t>.</w:t>
      </w:r>
    </w:p>
    <w:p w14:paraId="30F05249" w14:textId="77777777" w:rsidR="00AC3109" w:rsidRPr="00AC3109" w:rsidRDefault="00AC3109" w:rsidP="00AC3109">
      <w:pPr>
        <w:widowControl w:val="0"/>
        <w:tabs>
          <w:tab w:val="num" w:pos="180"/>
          <w:tab w:val="left" w:pos="1080"/>
        </w:tabs>
        <w:ind w:firstLine="709"/>
        <w:jc w:val="both"/>
        <w:rPr>
          <w:sz w:val="22"/>
          <w:szCs w:val="22"/>
        </w:rPr>
      </w:pPr>
      <w:r w:rsidRPr="00AC31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0E917CC2" w14:textId="77777777" w:rsidR="00AC3109" w:rsidRPr="00AC3109" w:rsidRDefault="00AC3109" w:rsidP="00BE529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E6BE7D4" w14:textId="4BCB980F" w:rsidR="00AC3109" w:rsidRDefault="00AC3109" w:rsidP="00BE529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77777777" w:rsidR="00F23ABC" w:rsidRDefault="00F23ABC" w:rsidP="00BE5299">
      <w:pPr>
        <w:pStyle w:val="afd"/>
        <w:numPr>
          <w:ilvl w:val="1"/>
          <w:numId w:val="16"/>
        </w:numPr>
        <w:tabs>
          <w:tab w:val="left" w:pos="1080"/>
        </w:tabs>
        <w:rPr>
          <w:b w:val="0"/>
          <w:i w:val="0"/>
          <w:color w:val="auto"/>
          <w:highlight w:val="cyan"/>
        </w:rPr>
      </w:pPr>
      <w:r w:rsidRPr="00455655">
        <w:rPr>
          <w:b w:val="0"/>
          <w:i w:val="0"/>
          <w:color w:val="auto"/>
          <w:highlight w:val="cyan"/>
        </w:rPr>
        <w:t>Подрядчика долж</w:t>
      </w:r>
      <w:r>
        <w:rPr>
          <w:b w:val="0"/>
          <w:i w:val="0"/>
          <w:color w:val="auto"/>
          <w:highlight w:val="cyan"/>
        </w:rPr>
        <w:t xml:space="preserve">ен </w:t>
      </w:r>
      <w:proofErr w:type="spellStart"/>
      <w:r>
        <w:rPr>
          <w:b w:val="0"/>
          <w:i w:val="0"/>
          <w:color w:val="auto"/>
          <w:highlight w:val="cyan"/>
        </w:rPr>
        <w:t>иметь:</w:t>
      </w:r>
      <w:r w:rsidRPr="00455655">
        <w:rPr>
          <w:b w:val="0"/>
          <w:i w:val="0"/>
          <w:color w:val="auto"/>
          <w:highlight w:val="cyan"/>
        </w:rPr>
        <w:t>д</w:t>
      </w:r>
      <w:proofErr w:type="spellEnd"/>
    </w:p>
    <w:p w14:paraId="386912D0" w14:textId="77777777" w:rsidR="00F23ABC" w:rsidRDefault="00F23ABC" w:rsidP="00BE5299">
      <w:pPr>
        <w:pStyle w:val="afd"/>
        <w:numPr>
          <w:ilvl w:val="0"/>
          <w:numId w:val="22"/>
        </w:numPr>
        <w:tabs>
          <w:tab w:val="left" w:pos="1080"/>
        </w:tabs>
        <w:rPr>
          <w:b w:val="0"/>
          <w:i w:val="0"/>
          <w:color w:val="auto"/>
          <w:highlight w:val="cyan"/>
        </w:rPr>
      </w:pPr>
      <w:r w:rsidRPr="00754A49">
        <w:rPr>
          <w:b w:val="0"/>
          <w:i w:val="0"/>
          <w:color w:val="auto"/>
          <w:highlight w:val="cyan"/>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b w:val="0"/>
          <w:i w:val="0"/>
          <w:color w:val="auto"/>
          <w:highlight w:val="cyan"/>
        </w:rPr>
        <w:t>;</w:t>
      </w:r>
    </w:p>
    <w:p w14:paraId="32038A3C" w14:textId="77777777" w:rsidR="00F23ABC" w:rsidRPr="00754A49" w:rsidRDefault="00F23ABC" w:rsidP="00BE5299">
      <w:pPr>
        <w:pStyle w:val="afd"/>
        <w:numPr>
          <w:ilvl w:val="0"/>
          <w:numId w:val="22"/>
        </w:numPr>
        <w:tabs>
          <w:tab w:val="left" w:pos="1080"/>
        </w:tabs>
        <w:rPr>
          <w:b w:val="0"/>
          <w:i w:val="0"/>
          <w:color w:val="auto"/>
          <w:highlight w:val="cyan"/>
        </w:rPr>
      </w:pPr>
      <w:r w:rsidRPr="00754A49">
        <w:rPr>
          <w:b w:val="0"/>
          <w:i w:val="0"/>
          <w:color w:val="auto"/>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CA9A98E" w14:textId="77777777" w:rsidR="00AC3109" w:rsidRPr="00AC3109" w:rsidRDefault="00AC3109" w:rsidP="00BE529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AC3109" w:rsidRDefault="00AC3109" w:rsidP="00BE529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AC3109">
        <w:rPr>
          <w:sz w:val="22"/>
          <w:szCs w:val="22"/>
        </w:rPr>
        <w:t>внутриобъектового</w:t>
      </w:r>
      <w:proofErr w:type="spellEnd"/>
      <w:r w:rsidRPr="00AC3109">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AC3109">
        <w:rPr>
          <w:sz w:val="22"/>
          <w:szCs w:val="22"/>
        </w:rPr>
        <w:t>внутриобъектового</w:t>
      </w:r>
      <w:proofErr w:type="spellEnd"/>
      <w:r w:rsidRPr="00AC3109">
        <w:rPr>
          <w:sz w:val="22"/>
          <w:szCs w:val="22"/>
        </w:rPr>
        <w:t xml:space="preserve"> режима не допускается.</w:t>
      </w:r>
    </w:p>
    <w:p w14:paraId="497C3051" w14:textId="77777777" w:rsidR="00AC3109" w:rsidRPr="00AC3109" w:rsidRDefault="00AC3109" w:rsidP="00BE5299">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C3109">
        <w:rPr>
          <w:sz w:val="22"/>
          <w:szCs w:val="22"/>
        </w:rPr>
        <w:t>стропальные</w:t>
      </w:r>
      <w:proofErr w:type="spellEnd"/>
      <w:r w:rsidRPr="00AC3109">
        <w:rPr>
          <w:sz w:val="22"/>
          <w:szCs w:val="22"/>
        </w:rPr>
        <w:t xml:space="preserve"> и иные работы).</w:t>
      </w:r>
    </w:p>
    <w:p w14:paraId="587174FB" w14:textId="77777777" w:rsidR="00AC3109" w:rsidRPr="00AC3109" w:rsidRDefault="00AC3109" w:rsidP="00AC3109">
      <w:pPr>
        <w:widowControl w:val="0"/>
        <w:tabs>
          <w:tab w:val="left" w:pos="900"/>
        </w:tabs>
        <w:ind w:firstLine="567"/>
        <w:jc w:val="both"/>
        <w:rPr>
          <w:sz w:val="22"/>
          <w:szCs w:val="22"/>
        </w:rPr>
      </w:pPr>
      <w:r w:rsidRPr="00AC3109">
        <w:rPr>
          <w:sz w:val="22"/>
          <w:szCs w:val="22"/>
        </w:rPr>
        <w:t>Подрядчик в полном объеме несет ответственность за безопасное выполнение работ Субподрядчиком.</w:t>
      </w:r>
    </w:p>
    <w:p w14:paraId="13A1A4EB"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AC3109" w:rsidRDefault="00AC3109" w:rsidP="00AC3109">
      <w:pPr>
        <w:widowControl w:val="0"/>
        <w:tabs>
          <w:tab w:val="left" w:pos="900"/>
        </w:tabs>
        <w:ind w:firstLine="567"/>
        <w:jc w:val="both"/>
        <w:rPr>
          <w:sz w:val="22"/>
          <w:szCs w:val="22"/>
        </w:rPr>
      </w:pPr>
      <w:r w:rsidRPr="00AC31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142" w:firstLine="709"/>
        <w:jc w:val="both"/>
        <w:rPr>
          <w:sz w:val="22"/>
          <w:szCs w:val="22"/>
        </w:rPr>
      </w:pPr>
      <w:r w:rsidRPr="00AC3109">
        <w:rPr>
          <w:sz w:val="22"/>
          <w:szCs w:val="22"/>
        </w:rPr>
        <w:t>Перед началом производства Работ Подрядчик обязан согласовать с Заказчиком:</w:t>
      </w:r>
    </w:p>
    <w:p w14:paraId="3ABD4D7C"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lastRenderedPageBreak/>
        <w:t xml:space="preserve"> схемы разрешенных проездов по территории;</w:t>
      </w:r>
    </w:p>
    <w:p w14:paraId="709F6135"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подземных коммуникаций (в случае пролегания их в зоне производства Работ);</w:t>
      </w:r>
    </w:p>
    <w:p w14:paraId="2D612039"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необходимость и способы прокладки временных коммуникаций;</w:t>
      </w:r>
    </w:p>
    <w:p w14:paraId="021DE8D4"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необходимые средства индивидуальной защиты;</w:t>
      </w:r>
    </w:p>
    <w:p w14:paraId="5079B062" w14:textId="77777777" w:rsidR="00AC3109" w:rsidRPr="00AC3109" w:rsidRDefault="00AC3109" w:rsidP="00BE5299">
      <w:pPr>
        <w:widowControl w:val="0"/>
        <w:numPr>
          <w:ilvl w:val="0"/>
          <w:numId w:val="18"/>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порядок действий в случае аварийных и нештатных ситуаций.</w:t>
      </w:r>
    </w:p>
    <w:p w14:paraId="3F4C9E7E" w14:textId="77777777" w:rsidR="007C7EDF" w:rsidRPr="00FD6F4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Персонал Подрядчика и Субподрядной организации до начала Работ должен пройти медицинский осмотр и не име</w:t>
      </w:r>
      <w:r w:rsidR="007C7EDF">
        <w:rPr>
          <w:sz w:val="22"/>
          <w:szCs w:val="22"/>
        </w:rPr>
        <w:t xml:space="preserve">ть медицинских противопоказаний, </w:t>
      </w:r>
      <w:r w:rsidR="007C7EDF" w:rsidRPr="00FD6F49">
        <w:rPr>
          <w:sz w:val="22"/>
          <w:szCs w:val="22"/>
          <w:highlight w:val="cyan"/>
        </w:rPr>
        <w:t>что должно быть подтверждено актами медицинского осмотра с допуском к выполнению определенного вида работ</w:t>
      </w:r>
    </w:p>
    <w:p w14:paraId="5F68DE50"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AC3109" w:rsidRDefault="00AC3109" w:rsidP="00AC3109">
      <w:pPr>
        <w:widowControl w:val="0"/>
        <w:tabs>
          <w:tab w:val="left" w:pos="900"/>
        </w:tabs>
        <w:ind w:firstLine="567"/>
        <w:jc w:val="both"/>
        <w:rPr>
          <w:sz w:val="22"/>
          <w:szCs w:val="22"/>
        </w:rPr>
      </w:pPr>
      <w:r w:rsidRPr="00AC31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A1E55B6" w14:textId="77777777" w:rsidR="00AB49D5" w:rsidRDefault="00AB49D5"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480CA0">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BF9C761" w14:textId="5CF2CFE4"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Подрядчику запрещается:</w:t>
      </w:r>
    </w:p>
    <w:p w14:paraId="1C724A4D"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допускать к работе работников с признаками алкогольного, наркотического или токсического опьянения;</w:t>
      </w:r>
    </w:p>
    <w:p w14:paraId="67993D6B"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 xml:space="preserve">допускать на территории Заказчика пронос (ввоз), нахождение, хранение и употребление </w:t>
      </w:r>
      <w:r w:rsidRPr="00AC3109">
        <w:rPr>
          <w:sz w:val="22"/>
          <w:szCs w:val="22"/>
        </w:rPr>
        <w:lastRenderedPageBreak/>
        <w:t>веществ, вызывающих алкогольное, наркотическое или токсическое опьянение, работниками Подрядчика;</w:t>
      </w:r>
    </w:p>
    <w:p w14:paraId="7CD61CB7"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самовольно изменять условия, последовательность и объем Работ;</w:t>
      </w:r>
    </w:p>
    <w:p w14:paraId="73C30206"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5A6F7AEF"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отвлекать работников Заказчика во время проведения ими производственных работ;</w:t>
      </w:r>
    </w:p>
    <w:p w14:paraId="01CC1877"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пользоваться оборудованием и механизмами Заказчика без согласования с ним;</w:t>
      </w:r>
    </w:p>
    <w:p w14:paraId="0DD34774"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курить вне отведенных для этого мест;</w:t>
      </w:r>
    </w:p>
    <w:p w14:paraId="7D68E5C9"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накапливать любые виды отходов вне отведенных мест;</w:t>
      </w:r>
    </w:p>
    <w:p w14:paraId="3C444D26"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совместно накапливать твердые коммунальные отходы, промышленные отходы и металлолом, в любых сочетаниях;</w:t>
      </w:r>
    </w:p>
    <w:p w14:paraId="235091D5" w14:textId="77777777" w:rsidR="00AC3109" w:rsidRPr="00AC3109" w:rsidRDefault="00AC3109" w:rsidP="00BE5299">
      <w:pPr>
        <w:widowControl w:val="0"/>
        <w:numPr>
          <w:ilvl w:val="0"/>
          <w:numId w:val="18"/>
        </w:numPr>
        <w:autoSpaceDE w:val="0"/>
        <w:autoSpaceDN w:val="0"/>
        <w:adjustRightInd w:val="0"/>
        <w:spacing w:after="120" w:line="264" w:lineRule="auto"/>
        <w:ind w:left="0" w:firstLine="567"/>
        <w:jc w:val="both"/>
        <w:rPr>
          <w:sz w:val="22"/>
          <w:szCs w:val="22"/>
        </w:rPr>
      </w:pPr>
      <w:r w:rsidRPr="00AC31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36570D" w14:textId="77777777" w:rsidR="005B26BD" w:rsidRDefault="005B26BD"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highlight w:val="green"/>
        </w:rPr>
      </w:pPr>
      <w:r w:rsidRPr="00F770A4">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4FB665D6" w14:textId="77777777" w:rsidR="005B26BD" w:rsidRDefault="005B26BD"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 xml:space="preserve">осуществлять забор воды из водных объектов без наличия </w:t>
      </w:r>
      <w:proofErr w:type="spellStart"/>
      <w:r>
        <w:rPr>
          <w:sz w:val="22"/>
          <w:szCs w:val="22"/>
          <w:highlight w:val="green"/>
        </w:rPr>
        <w:t>оформденных</w:t>
      </w:r>
      <w:proofErr w:type="spellEnd"/>
      <w:r>
        <w:rPr>
          <w:sz w:val="22"/>
          <w:szCs w:val="22"/>
          <w:highlight w:val="green"/>
        </w:rPr>
        <w:t xml:space="preserve"> в установленном порядке правоустанавливающих документов на водопользование;</w:t>
      </w:r>
    </w:p>
    <w:p w14:paraId="236DB3F6" w14:textId="77777777" w:rsidR="005B26BD" w:rsidRPr="00F770A4" w:rsidRDefault="005B26BD"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 xml:space="preserve">осуществление мойки автотранспортных средств, других механизмов в </w:t>
      </w:r>
      <w:proofErr w:type="spellStart"/>
      <w:r>
        <w:rPr>
          <w:sz w:val="22"/>
          <w:szCs w:val="22"/>
          <w:highlight w:val="green"/>
        </w:rPr>
        <w:t>водоохранных</w:t>
      </w:r>
      <w:proofErr w:type="spellEnd"/>
      <w:r>
        <w:rPr>
          <w:sz w:val="22"/>
          <w:szCs w:val="22"/>
          <w:highlight w:val="green"/>
        </w:rPr>
        <w:t xml:space="preserve"> зонах водных объектов и непосредственно на их берегах;</w:t>
      </w:r>
    </w:p>
    <w:p w14:paraId="48230D5A"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сжигание любых видов отходов на территории Заказчика;</w:t>
      </w:r>
    </w:p>
    <w:p w14:paraId="2C3CFE63" w14:textId="77777777" w:rsidR="00AB49D5" w:rsidRPr="00AB49D5" w:rsidRDefault="00AB49D5"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highlight w:val="green"/>
        </w:rPr>
      </w:pPr>
      <w:r w:rsidRPr="00AB49D5">
        <w:rPr>
          <w:sz w:val="22"/>
          <w:szCs w:val="22"/>
          <w:highlight w:val="green"/>
        </w:rPr>
        <w:t>допускать попадание отходов на почву, в ливневые стоки, на тротуары и дороги;</w:t>
      </w:r>
    </w:p>
    <w:p w14:paraId="605892DC"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емкости с горюче-смазочными материалами, красками и растворителями на почве без поддонов;</w:t>
      </w:r>
    </w:p>
    <w:p w14:paraId="4106EB32"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нефтепродукты в резервуарах без маркировки, с открытыми крышками;</w:t>
      </w:r>
    </w:p>
    <w:p w14:paraId="4179BEDF"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lastRenderedPageBreak/>
        <w:t>допускать утечки потребляемых видов энергоресурсов;</w:t>
      </w:r>
    </w:p>
    <w:p w14:paraId="769C4574" w14:textId="77777777" w:rsidR="00AC3109" w:rsidRPr="00AC3109" w:rsidRDefault="00AC3109" w:rsidP="00BE5299">
      <w:pPr>
        <w:widowControl w:val="0"/>
        <w:numPr>
          <w:ilvl w:val="0"/>
          <w:numId w:val="18"/>
        </w:numPr>
        <w:tabs>
          <w:tab w:val="left" w:pos="851"/>
        </w:tabs>
        <w:autoSpaceDE w:val="0"/>
        <w:autoSpaceDN w:val="0"/>
        <w:adjustRightInd w:val="0"/>
        <w:spacing w:after="120" w:line="264" w:lineRule="auto"/>
        <w:ind w:left="0" w:firstLine="567"/>
        <w:jc w:val="both"/>
        <w:rPr>
          <w:sz w:val="22"/>
          <w:szCs w:val="22"/>
        </w:rPr>
      </w:pPr>
      <w:r w:rsidRPr="00AC31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AC3109" w:rsidRDefault="00AC3109" w:rsidP="00BE5299">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 xml:space="preserve">Отдельные требования </w:t>
      </w:r>
    </w:p>
    <w:p w14:paraId="70A67C0F"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Средства индивидуальной защиты, транспорт:</w:t>
      </w:r>
    </w:p>
    <w:p w14:paraId="3DF23300" w14:textId="33FA58B7" w:rsidR="00AC3109" w:rsidRPr="002B6907" w:rsidRDefault="00AC3109" w:rsidP="00BE5299">
      <w:pPr>
        <w:widowControl w:val="0"/>
        <w:numPr>
          <w:ilvl w:val="2"/>
          <w:numId w:val="14"/>
        </w:numPr>
        <w:tabs>
          <w:tab w:val="left" w:pos="1134"/>
        </w:tabs>
        <w:autoSpaceDE w:val="0"/>
        <w:autoSpaceDN w:val="0"/>
        <w:adjustRightInd w:val="0"/>
        <w:spacing w:after="120" w:line="264" w:lineRule="auto"/>
        <w:ind w:left="0" w:firstLine="567"/>
        <w:jc w:val="both"/>
        <w:rPr>
          <w:sz w:val="22"/>
          <w:szCs w:val="22"/>
        </w:rPr>
      </w:pPr>
      <w:r w:rsidRPr="002B690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2B6907">
        <w:rPr>
          <w:sz w:val="22"/>
          <w:szCs w:val="22"/>
        </w:rPr>
        <w:t xml:space="preserve"> отраслевыми нормами выдачи СИЗ, </w:t>
      </w:r>
      <w:r w:rsidR="002B6907" w:rsidRPr="002B6907">
        <w:rPr>
          <w:sz w:val="22"/>
          <w:szCs w:val="22"/>
          <w:highlight w:val="cyan"/>
        </w:rPr>
        <w:t>включая требования в части профессий, что должно быть подтверждено карточками выдачи СИЗ работникам.</w:t>
      </w:r>
    </w:p>
    <w:p w14:paraId="0F9B620B" w14:textId="77777777" w:rsidR="00AC3109" w:rsidRPr="00AC3109" w:rsidRDefault="00AC3109" w:rsidP="00BE5299">
      <w:pPr>
        <w:widowControl w:val="0"/>
        <w:numPr>
          <w:ilvl w:val="2"/>
          <w:numId w:val="14"/>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застегнутые подбородочным ремнем защитные каски:</w:t>
      </w:r>
    </w:p>
    <w:p w14:paraId="570CE7B5"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при выполнении грузоподъёмных работ и при перемещении грузов;</w:t>
      </w:r>
    </w:p>
    <w:p w14:paraId="21D81B0C"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при строительных работах;</w:t>
      </w:r>
    </w:p>
    <w:p w14:paraId="7A925520"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при работе в зонах, обозначенных табличками «Обязательное ношение каски»;</w:t>
      </w:r>
    </w:p>
    <w:p w14:paraId="5AD8AE8D"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при работе в зоне возможного контакта головы с электропроводкой;</w:t>
      </w:r>
    </w:p>
    <w:p w14:paraId="45AD2FDD"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в зоне опасности контакта головы с низко расположенными элементами конструкций.</w:t>
      </w:r>
    </w:p>
    <w:p w14:paraId="2012068E" w14:textId="77777777" w:rsidR="00AC3109" w:rsidRPr="00AC3109" w:rsidRDefault="00AC3109" w:rsidP="00F458DA">
      <w:pPr>
        <w:widowControl w:val="0"/>
        <w:tabs>
          <w:tab w:val="left" w:pos="900"/>
        </w:tabs>
        <w:ind w:firstLine="567"/>
        <w:jc w:val="both"/>
        <w:rPr>
          <w:sz w:val="22"/>
          <w:szCs w:val="22"/>
        </w:rPr>
      </w:pPr>
      <w:r w:rsidRPr="00AC31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AC3109" w:rsidRDefault="00AC3109" w:rsidP="00BE5299">
      <w:pPr>
        <w:widowControl w:val="0"/>
        <w:numPr>
          <w:ilvl w:val="2"/>
          <w:numId w:val="14"/>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защитные очки или щитки:</w:t>
      </w:r>
    </w:p>
    <w:p w14:paraId="7C4EADAA"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при работе с ручным инструментом ударного действия;</w:t>
      </w:r>
    </w:p>
    <w:p w14:paraId="716956DB"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при работе с электрифицированным и пневматическим абразивным инструментом;</w:t>
      </w:r>
    </w:p>
    <w:p w14:paraId="7135F263"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при электро- и газосварочных работах.</w:t>
      </w:r>
    </w:p>
    <w:p w14:paraId="3DA0B048" w14:textId="77777777" w:rsidR="00AC3109" w:rsidRPr="00AC3109" w:rsidRDefault="00AC3109" w:rsidP="00BE5299">
      <w:pPr>
        <w:widowControl w:val="0"/>
        <w:numPr>
          <w:ilvl w:val="2"/>
          <w:numId w:val="14"/>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AC3109" w:rsidRDefault="00AC3109" w:rsidP="00BE5299">
      <w:pPr>
        <w:widowControl w:val="0"/>
        <w:numPr>
          <w:ilvl w:val="2"/>
          <w:numId w:val="14"/>
        </w:numPr>
        <w:autoSpaceDE w:val="0"/>
        <w:autoSpaceDN w:val="0"/>
        <w:adjustRightInd w:val="0"/>
        <w:spacing w:after="120" w:line="264" w:lineRule="auto"/>
        <w:ind w:left="0" w:firstLine="567"/>
        <w:jc w:val="both"/>
        <w:rPr>
          <w:sz w:val="22"/>
          <w:szCs w:val="22"/>
        </w:rPr>
      </w:pPr>
      <w:r w:rsidRPr="00AC3109">
        <w:rPr>
          <w:sz w:val="22"/>
          <w:szCs w:val="22"/>
        </w:rPr>
        <w:t>Все транспортные средства Подрядчика, используемые при проведении Работ, должны быть оборудованы следующим:</w:t>
      </w:r>
    </w:p>
    <w:p w14:paraId="4BB35CAF"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ремнями безопасности для водителя и всех пассажиров (если это предусмотрено заводом-изготовителем);</w:t>
      </w:r>
    </w:p>
    <w:p w14:paraId="3AF79358"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аптечкой первой помощи;</w:t>
      </w:r>
    </w:p>
    <w:p w14:paraId="46DC74C7"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огнетушителем;</w:t>
      </w:r>
    </w:p>
    <w:p w14:paraId="1278E005"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знаком аварийной остановки;</w:t>
      </w:r>
    </w:p>
    <w:p w14:paraId="4E06C264"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противооткатными башмаками;</w:t>
      </w:r>
    </w:p>
    <w:p w14:paraId="745C473F"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искрогасителями (на территориях взрывопожароопасных объектов Заказчика);</w:t>
      </w:r>
    </w:p>
    <w:p w14:paraId="132642B0" w14:textId="77777777" w:rsidR="00AC3109" w:rsidRPr="00AC3109" w:rsidRDefault="00AC3109" w:rsidP="00BE5299">
      <w:pPr>
        <w:widowControl w:val="0"/>
        <w:numPr>
          <w:ilvl w:val="2"/>
          <w:numId w:val="14"/>
        </w:numPr>
        <w:autoSpaceDE w:val="0"/>
        <w:autoSpaceDN w:val="0"/>
        <w:adjustRightInd w:val="0"/>
        <w:spacing w:after="120" w:line="264" w:lineRule="auto"/>
        <w:ind w:left="0" w:firstLine="851"/>
        <w:jc w:val="both"/>
        <w:rPr>
          <w:sz w:val="22"/>
          <w:szCs w:val="22"/>
        </w:rPr>
      </w:pPr>
      <w:r w:rsidRPr="00AC3109">
        <w:rPr>
          <w:sz w:val="22"/>
          <w:szCs w:val="22"/>
        </w:rPr>
        <w:lastRenderedPageBreak/>
        <w:t>Подрядчик должен обеспечить:</w:t>
      </w:r>
    </w:p>
    <w:p w14:paraId="3DD904B9"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обучение и достаточную квалификацию водителей транспортных средств;</w:t>
      </w:r>
    </w:p>
    <w:p w14:paraId="4996FC2E"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проведение регулярных техосмотров транспортных средств;</w:t>
      </w:r>
    </w:p>
    <w:p w14:paraId="40555BC9"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использование и применение транспортных средств по их назначению;</w:t>
      </w:r>
    </w:p>
    <w:p w14:paraId="25AEF727"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 xml:space="preserve">соблюдение </w:t>
      </w:r>
      <w:proofErr w:type="spellStart"/>
      <w:r w:rsidRPr="00AC3109">
        <w:rPr>
          <w:sz w:val="22"/>
          <w:szCs w:val="22"/>
        </w:rPr>
        <w:t>внутриобъектового</w:t>
      </w:r>
      <w:proofErr w:type="spellEnd"/>
      <w:r w:rsidRPr="00AC3109">
        <w:rPr>
          <w:sz w:val="22"/>
          <w:szCs w:val="22"/>
        </w:rPr>
        <w:t xml:space="preserve"> скоростного режима, установленного Заказчиком;</w:t>
      </w:r>
    </w:p>
    <w:p w14:paraId="444C516F"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движение и стоянку транспортных средств согласно разметке и дорожным знакам на территории Заказчика.</w:t>
      </w:r>
    </w:p>
    <w:p w14:paraId="3EDCE6FE" w14:textId="77777777" w:rsidR="00AC3109" w:rsidRPr="00AC3109" w:rsidRDefault="00AC3109" w:rsidP="00BE5299">
      <w:pPr>
        <w:widowControl w:val="0"/>
        <w:numPr>
          <w:ilvl w:val="2"/>
          <w:numId w:val="14"/>
        </w:numPr>
        <w:autoSpaceDE w:val="0"/>
        <w:autoSpaceDN w:val="0"/>
        <w:adjustRightInd w:val="0"/>
        <w:spacing w:after="120" w:line="264" w:lineRule="auto"/>
        <w:ind w:left="0" w:firstLine="851"/>
        <w:jc w:val="both"/>
        <w:rPr>
          <w:sz w:val="22"/>
          <w:szCs w:val="22"/>
        </w:rPr>
      </w:pPr>
      <w:r w:rsidRPr="00AC3109">
        <w:rPr>
          <w:sz w:val="22"/>
          <w:szCs w:val="22"/>
        </w:rPr>
        <w:t>Подрядчик обязан:</w:t>
      </w:r>
    </w:p>
    <w:p w14:paraId="3B9665AE"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 xml:space="preserve">организовать </w:t>
      </w:r>
      <w:proofErr w:type="spellStart"/>
      <w:r w:rsidRPr="00AC3109">
        <w:rPr>
          <w:sz w:val="22"/>
          <w:szCs w:val="22"/>
        </w:rPr>
        <w:t>предрейсовый</w:t>
      </w:r>
      <w:proofErr w:type="spellEnd"/>
      <w:r w:rsidRPr="00AC3109">
        <w:rPr>
          <w:sz w:val="22"/>
          <w:szCs w:val="22"/>
        </w:rPr>
        <w:t xml:space="preserve"> медицинский осмотр водителей;</w:t>
      </w:r>
    </w:p>
    <w:p w14:paraId="13C7A206"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организовать осмотры транспортных средств перед выездом на линию перед началом работ.</w:t>
      </w:r>
    </w:p>
    <w:p w14:paraId="6C9F838A"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851"/>
        <w:jc w:val="both"/>
        <w:rPr>
          <w:sz w:val="22"/>
          <w:szCs w:val="22"/>
        </w:rPr>
      </w:pPr>
      <w:r w:rsidRPr="00AC31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AC3109" w:rsidRDefault="00AC3109" w:rsidP="00BE5299">
      <w:pPr>
        <w:widowControl w:val="0"/>
        <w:numPr>
          <w:ilvl w:val="0"/>
          <w:numId w:val="18"/>
        </w:numPr>
        <w:autoSpaceDE w:val="0"/>
        <w:autoSpaceDN w:val="0"/>
        <w:adjustRightInd w:val="0"/>
        <w:spacing w:after="120" w:line="264" w:lineRule="auto"/>
        <w:ind w:left="0" w:firstLine="851"/>
        <w:jc w:val="both"/>
        <w:rPr>
          <w:sz w:val="22"/>
          <w:szCs w:val="22"/>
        </w:rPr>
      </w:pPr>
      <w:r w:rsidRPr="00AC31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AF2737" w:rsidRDefault="00FC27B4" w:rsidP="00BE5299">
      <w:pPr>
        <w:widowControl w:val="0"/>
        <w:numPr>
          <w:ilvl w:val="0"/>
          <w:numId w:val="18"/>
        </w:numPr>
        <w:autoSpaceDE w:val="0"/>
        <w:autoSpaceDN w:val="0"/>
        <w:adjustRightInd w:val="0"/>
        <w:spacing w:after="120" w:line="264" w:lineRule="auto"/>
        <w:ind w:left="0" w:firstLine="851"/>
        <w:jc w:val="both"/>
        <w:rPr>
          <w:sz w:val="22"/>
          <w:szCs w:val="22"/>
          <w:highlight w:val="green"/>
        </w:rPr>
      </w:pPr>
      <w:r w:rsidRPr="00AF2737">
        <w:rPr>
          <w:sz w:val="22"/>
          <w:szCs w:val="22"/>
          <w:highlight w:val="gree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w:t>
      </w:r>
      <w:r>
        <w:rPr>
          <w:sz w:val="22"/>
          <w:szCs w:val="22"/>
          <w:highlight w:val="green"/>
        </w:rPr>
        <w:t>.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AF2737">
        <w:rPr>
          <w:sz w:val="22"/>
          <w:szCs w:val="22"/>
          <w:highlight w:val="green"/>
        </w:rPr>
        <w:t>;</w:t>
      </w:r>
    </w:p>
    <w:p w14:paraId="0EE2E2DC" w14:textId="77777777" w:rsidR="00FC27B4" w:rsidRDefault="00FC27B4" w:rsidP="00BE5299">
      <w:pPr>
        <w:widowControl w:val="0"/>
        <w:numPr>
          <w:ilvl w:val="0"/>
          <w:numId w:val="18"/>
        </w:numPr>
        <w:tabs>
          <w:tab w:val="left" w:pos="1134"/>
        </w:tabs>
        <w:autoSpaceDE w:val="0"/>
        <w:autoSpaceDN w:val="0"/>
        <w:adjustRightInd w:val="0"/>
        <w:spacing w:after="120" w:line="264" w:lineRule="auto"/>
        <w:ind w:left="-142" w:firstLine="851"/>
        <w:jc w:val="both"/>
        <w:rPr>
          <w:sz w:val="22"/>
          <w:szCs w:val="22"/>
        </w:rPr>
      </w:pPr>
      <w:r w:rsidRPr="009C7516">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125D0CA" w14:textId="77777777" w:rsidR="00FC27B4" w:rsidRPr="00E05899" w:rsidRDefault="00FC27B4" w:rsidP="00BE5299">
      <w:pPr>
        <w:pStyle w:val="afd"/>
        <w:numPr>
          <w:ilvl w:val="0"/>
          <w:numId w:val="18"/>
        </w:numPr>
        <w:tabs>
          <w:tab w:val="left" w:pos="1134"/>
        </w:tabs>
        <w:rPr>
          <w:b w:val="0"/>
          <w:i w:val="0"/>
          <w:color w:val="auto"/>
          <w:highlight w:val="cyan"/>
        </w:rPr>
      </w:pPr>
      <w:r w:rsidRPr="00E05899">
        <w:rPr>
          <w:b w:val="0"/>
          <w:i w:val="0"/>
          <w:color w:val="auto"/>
          <w:highlight w:val="cy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E05899">
        <w:rPr>
          <w:b w:val="0"/>
          <w:i w:val="0"/>
          <w:color w:val="auto"/>
          <w:highlight w:val="cyan"/>
        </w:rPr>
        <w:t>т.д</w:t>
      </w:r>
      <w:proofErr w:type="spellEnd"/>
    </w:p>
    <w:p w14:paraId="12C79812" w14:textId="77777777" w:rsidR="00FC27B4" w:rsidRPr="00F770A4" w:rsidRDefault="00FC27B4" w:rsidP="00BE5299">
      <w:pPr>
        <w:widowControl w:val="0"/>
        <w:numPr>
          <w:ilvl w:val="1"/>
          <w:numId w:val="14"/>
        </w:numPr>
        <w:tabs>
          <w:tab w:val="left" w:pos="1080"/>
        </w:tabs>
        <w:autoSpaceDE w:val="0"/>
        <w:autoSpaceDN w:val="0"/>
        <w:adjustRightInd w:val="0"/>
        <w:spacing w:after="120" w:line="264" w:lineRule="auto"/>
        <w:ind w:left="-142" w:firstLine="502"/>
        <w:jc w:val="both"/>
        <w:rPr>
          <w:sz w:val="22"/>
          <w:szCs w:val="22"/>
          <w:highlight w:val="green"/>
        </w:rPr>
      </w:pPr>
      <w:r w:rsidRPr="00F770A4">
        <w:rPr>
          <w:sz w:val="22"/>
          <w:szCs w:val="22"/>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AC3109" w:rsidRDefault="00AC3109" w:rsidP="00BE5299">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Осведомленность</w:t>
      </w:r>
    </w:p>
    <w:p w14:paraId="51A313B5"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837F69E"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AC3109">
          <w:rPr>
            <w:b/>
            <w:i/>
            <w:color w:val="0000FF"/>
            <w:sz w:val="22"/>
            <w:szCs w:val="22"/>
            <w:u w:val="single"/>
            <w:lang w:eastAsia="en-US"/>
          </w:rPr>
          <w:t>http</w:t>
        </w:r>
        <w:r w:rsidRPr="00AC3109">
          <w:rPr>
            <w:b/>
            <w:i/>
            <w:color w:val="0000FF"/>
            <w:sz w:val="22"/>
            <w:szCs w:val="22"/>
            <w:u w:val="single"/>
            <w:lang w:val="en-US" w:eastAsia="en-US"/>
          </w:rPr>
          <w:t>s</w:t>
        </w:r>
        <w:r w:rsidRPr="00AC3109">
          <w:rPr>
            <w:b/>
            <w:i/>
            <w:color w:val="0000FF"/>
            <w:sz w:val="22"/>
            <w:szCs w:val="22"/>
            <w:u w:val="single"/>
            <w:lang w:eastAsia="en-US"/>
          </w:rPr>
          <w:t>://www.irkutskenergo.ru/</w:t>
        </w:r>
        <w:proofErr w:type="spellStart"/>
        <w:r w:rsidRPr="00AC3109">
          <w:rPr>
            <w:b/>
            <w:i/>
            <w:color w:val="0000FF"/>
            <w:sz w:val="22"/>
            <w:szCs w:val="22"/>
            <w:u w:val="single"/>
            <w:lang w:eastAsia="en-US"/>
          </w:rPr>
          <w:t>qa</w:t>
        </w:r>
        <w:proofErr w:type="spellEnd"/>
        <w:r w:rsidRPr="00AC3109">
          <w:rPr>
            <w:b/>
            <w:i/>
            <w:color w:val="0000FF"/>
            <w:sz w:val="22"/>
            <w:szCs w:val="22"/>
            <w:u w:val="single"/>
            <w:lang w:eastAsia="en-US"/>
          </w:rPr>
          <w:t>/6458.html</w:t>
        </w:r>
      </w:hyperlink>
      <w:r w:rsidRPr="00AC3109">
        <w:rPr>
          <w:b/>
          <w:i/>
          <w:sz w:val="22"/>
          <w:szCs w:val="22"/>
        </w:rPr>
        <w:t>.</w:t>
      </w:r>
    </w:p>
    <w:p w14:paraId="15FD12DF"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AC3109" w:rsidRDefault="00AC3109" w:rsidP="00BE5299">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Порядок взаимодействия Заказчика и Подрядчика</w:t>
      </w:r>
    </w:p>
    <w:p w14:paraId="7D072946"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AC3109" w:rsidRDefault="00AC3109" w:rsidP="00BE5299">
      <w:pPr>
        <w:widowControl w:val="0"/>
        <w:numPr>
          <w:ilvl w:val="0"/>
          <w:numId w:val="14"/>
        </w:numPr>
        <w:autoSpaceDE w:val="0"/>
        <w:autoSpaceDN w:val="0"/>
        <w:adjustRightInd w:val="0"/>
        <w:spacing w:after="120" w:line="264" w:lineRule="auto"/>
        <w:ind w:left="357" w:hanging="357"/>
        <w:jc w:val="center"/>
        <w:rPr>
          <w:b/>
          <w:sz w:val="22"/>
          <w:szCs w:val="22"/>
        </w:rPr>
      </w:pPr>
      <w:r w:rsidRPr="00AC3109">
        <w:rPr>
          <w:b/>
          <w:sz w:val="22"/>
          <w:szCs w:val="22"/>
        </w:rPr>
        <w:t>Ответственность Подрядчика</w:t>
      </w:r>
    </w:p>
    <w:p w14:paraId="4CD51944" w14:textId="77777777" w:rsidR="00AC3109" w:rsidRPr="00B71DAD"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B71DAD"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B71DAD"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AC3109" w:rsidRDefault="00AC3109" w:rsidP="00BE5299">
      <w:pPr>
        <w:widowControl w:val="0"/>
        <w:numPr>
          <w:ilvl w:val="1"/>
          <w:numId w:val="14"/>
        </w:numPr>
        <w:autoSpaceDE w:val="0"/>
        <w:autoSpaceDN w:val="0"/>
        <w:adjustRightInd w:val="0"/>
        <w:spacing w:after="120" w:line="264" w:lineRule="auto"/>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AC3109" w:rsidRDefault="00AC3109" w:rsidP="00BE5299">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w:t>
      </w:r>
      <w:r w:rsidRPr="00AC3109">
        <w:rPr>
          <w:sz w:val="22"/>
          <w:szCs w:val="22"/>
        </w:rPr>
        <w:lastRenderedPageBreak/>
        <w:t>1 000 000 (одного миллиона) рублей за каждое такое нарушение.</w:t>
      </w:r>
    </w:p>
    <w:p w14:paraId="3B563C4C"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Подрядчика за каждый случай нарушения. </w:t>
      </w:r>
    </w:p>
    <w:p w14:paraId="35BC8E76"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DB209BB" w14:textId="77777777" w:rsidR="00AC3109" w:rsidRPr="00AC3109" w:rsidRDefault="00AC3109" w:rsidP="00F458DA">
      <w:pPr>
        <w:widowControl w:val="0"/>
        <w:tabs>
          <w:tab w:val="left" w:pos="1080"/>
        </w:tabs>
        <w:autoSpaceDE w:val="0"/>
        <w:autoSpaceDN w:val="0"/>
        <w:adjustRightInd w:val="0"/>
        <w:ind w:firstLine="567"/>
        <w:jc w:val="both"/>
        <w:rPr>
          <w:i/>
          <w:sz w:val="22"/>
          <w:szCs w:val="22"/>
        </w:rPr>
      </w:pPr>
      <w:bookmarkStart w:id="322" w:name="RefSCH7_1"/>
    </w:p>
    <w:p w14:paraId="522BFBA3" w14:textId="77777777" w:rsidR="00AC3109" w:rsidRPr="00AC3109" w:rsidRDefault="00AC3109" w:rsidP="00F458DA">
      <w:pPr>
        <w:suppressAutoHyphens/>
        <w:autoSpaceDE w:val="0"/>
        <w:spacing w:before="120" w:after="120"/>
        <w:outlineLvl w:val="0"/>
        <w:rPr>
          <w:b/>
          <w:sz w:val="22"/>
          <w:szCs w:val="22"/>
          <w:lang w:eastAsia="ar-SA"/>
        </w:rPr>
      </w:pPr>
    </w:p>
    <w:p w14:paraId="7C617899" w14:textId="77777777" w:rsidR="00AC3109" w:rsidRPr="00AC3109" w:rsidRDefault="00AC3109" w:rsidP="00BE5299">
      <w:pPr>
        <w:numPr>
          <w:ilvl w:val="0"/>
          <w:numId w:val="14"/>
        </w:numPr>
        <w:suppressAutoHyphens/>
        <w:autoSpaceDE w:val="0"/>
        <w:spacing w:before="120" w:after="120"/>
        <w:ind w:left="502"/>
        <w:jc w:val="center"/>
        <w:outlineLvl w:val="0"/>
        <w:rPr>
          <w:b/>
          <w:sz w:val="22"/>
          <w:szCs w:val="22"/>
          <w:lang w:eastAsia="ar-SA"/>
        </w:rPr>
      </w:pPr>
      <w:r w:rsidRPr="00AC3109">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22"/>
      <w:r w:rsidRPr="00AC3109">
        <w:rPr>
          <w:b/>
          <w:sz w:val="22"/>
          <w:szCs w:val="22"/>
          <w:lang w:eastAsia="ar-SA"/>
        </w:rPr>
        <w:t>.</w:t>
      </w:r>
    </w:p>
    <w:p w14:paraId="425C845C" w14:textId="77777777" w:rsidR="00AC3109" w:rsidRPr="00AC3109" w:rsidRDefault="00AC3109" w:rsidP="00F458DA">
      <w:pPr>
        <w:tabs>
          <w:tab w:val="left" w:pos="284"/>
        </w:tabs>
        <w:spacing w:before="120"/>
        <w:ind w:left="4395" w:right="141"/>
        <w:jc w:val="center"/>
        <w:rPr>
          <w:b/>
          <w:sz w:val="22"/>
          <w:szCs w:val="22"/>
        </w:rPr>
      </w:pPr>
    </w:p>
    <w:p w14:paraId="724EA425" w14:textId="77777777" w:rsidR="00AC3109" w:rsidRPr="00AC3109" w:rsidRDefault="00AC3109" w:rsidP="00BE5299">
      <w:pPr>
        <w:numPr>
          <w:ilvl w:val="1"/>
          <w:numId w:val="19"/>
        </w:numPr>
        <w:spacing w:before="120" w:after="120" w:line="264" w:lineRule="auto"/>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AC3109" w:rsidRDefault="00AC3109" w:rsidP="00AC3109">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AC3109" w:rsidRPr="00AC3109" w14:paraId="650AC66B" w14:textId="77777777" w:rsidTr="00AC3109">
        <w:tc>
          <w:tcPr>
            <w:tcW w:w="267" w:type="pct"/>
            <w:vMerge w:val="restart"/>
            <w:vAlign w:val="center"/>
          </w:tcPr>
          <w:p w14:paraId="5C81ECD2"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restart"/>
            <w:vAlign w:val="center"/>
          </w:tcPr>
          <w:p w14:paraId="7F672A86" w14:textId="77777777" w:rsidR="00AC3109" w:rsidRPr="00AC3109" w:rsidRDefault="00AC3109" w:rsidP="00AC3109">
            <w:pPr>
              <w:spacing w:before="120"/>
              <w:jc w:val="center"/>
              <w:rPr>
                <w:b/>
                <w:sz w:val="14"/>
                <w:szCs w:val="22"/>
              </w:rPr>
            </w:pPr>
            <w:r w:rsidRPr="00AC3109">
              <w:rPr>
                <w:b/>
                <w:sz w:val="14"/>
                <w:szCs w:val="22"/>
                <w:lang w:val="x-none"/>
              </w:rPr>
              <w:t>Вид нарушения</w:t>
            </w:r>
            <w:r w:rsidRPr="00AC3109">
              <w:rPr>
                <w:b/>
                <w:sz w:val="14"/>
                <w:szCs w:val="22"/>
              </w:rPr>
              <w:t>*</w:t>
            </w:r>
          </w:p>
        </w:tc>
        <w:tc>
          <w:tcPr>
            <w:tcW w:w="2616" w:type="pct"/>
            <w:gridSpan w:val="2"/>
            <w:vAlign w:val="center"/>
          </w:tcPr>
          <w:p w14:paraId="33D748A6" w14:textId="77777777" w:rsidR="00AC3109" w:rsidRPr="00AC3109" w:rsidRDefault="00AC3109" w:rsidP="00AC3109">
            <w:pPr>
              <w:spacing w:before="120"/>
              <w:jc w:val="center"/>
              <w:rPr>
                <w:b/>
                <w:sz w:val="14"/>
                <w:szCs w:val="22"/>
                <w:lang w:val="x-none"/>
              </w:rPr>
            </w:pPr>
            <w:r w:rsidRPr="00AC3109">
              <w:rPr>
                <w:b/>
                <w:sz w:val="14"/>
                <w:szCs w:val="22"/>
                <w:lang w:val="x-none"/>
              </w:rPr>
              <w:t>Мера ответственности</w:t>
            </w:r>
            <w:r w:rsidRPr="00AC3109">
              <w:rPr>
                <w:b/>
                <w:sz w:val="14"/>
                <w:szCs w:val="22"/>
              </w:rPr>
              <w:t xml:space="preserve"> </w:t>
            </w:r>
            <w:r w:rsidRPr="00AC3109">
              <w:rPr>
                <w:b/>
                <w:sz w:val="14"/>
                <w:szCs w:val="22"/>
                <w:lang w:val="x-none"/>
              </w:rPr>
              <w:t>/</w:t>
            </w:r>
            <w:r w:rsidRPr="00AC3109">
              <w:rPr>
                <w:b/>
                <w:sz w:val="14"/>
                <w:szCs w:val="22"/>
              </w:rPr>
              <w:t xml:space="preserve"> </w:t>
            </w:r>
            <w:r w:rsidRPr="00AC3109">
              <w:rPr>
                <w:b/>
                <w:sz w:val="14"/>
                <w:szCs w:val="22"/>
                <w:lang w:val="x-none"/>
              </w:rPr>
              <w:t>штрафная санкция</w:t>
            </w:r>
          </w:p>
        </w:tc>
      </w:tr>
      <w:tr w:rsidR="00AC3109" w:rsidRPr="00AC3109" w14:paraId="76DC74B5" w14:textId="77777777" w:rsidTr="00AC3109">
        <w:tc>
          <w:tcPr>
            <w:tcW w:w="267" w:type="pct"/>
            <w:vMerge/>
            <w:vAlign w:val="center"/>
          </w:tcPr>
          <w:p w14:paraId="696AE6F6"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ign w:val="center"/>
          </w:tcPr>
          <w:p w14:paraId="452B6161" w14:textId="77777777" w:rsidR="00AC3109" w:rsidRPr="00AC3109" w:rsidRDefault="00AC3109" w:rsidP="00AC3109">
            <w:pPr>
              <w:spacing w:before="120"/>
              <w:jc w:val="center"/>
              <w:rPr>
                <w:b/>
                <w:sz w:val="14"/>
                <w:szCs w:val="22"/>
                <w:lang w:val="x-none"/>
              </w:rPr>
            </w:pPr>
          </w:p>
        </w:tc>
        <w:tc>
          <w:tcPr>
            <w:tcW w:w="509" w:type="pct"/>
            <w:vAlign w:val="center"/>
          </w:tcPr>
          <w:p w14:paraId="2C43A34D" w14:textId="77777777" w:rsidR="00AC3109" w:rsidRPr="00AC3109" w:rsidRDefault="00AC3109" w:rsidP="00AC3109">
            <w:pPr>
              <w:spacing w:before="120"/>
              <w:jc w:val="center"/>
              <w:rPr>
                <w:b/>
                <w:sz w:val="14"/>
                <w:szCs w:val="22"/>
                <w:lang w:val="x-none"/>
              </w:rPr>
            </w:pPr>
            <w:r w:rsidRPr="00AC3109">
              <w:rPr>
                <w:b/>
                <w:sz w:val="14"/>
                <w:szCs w:val="22"/>
                <w:lang w:val="x-none"/>
              </w:rPr>
              <w:t>Штраф</w:t>
            </w:r>
          </w:p>
          <w:p w14:paraId="39DC8B61" w14:textId="77777777" w:rsidR="00AC3109" w:rsidRPr="00AC3109" w:rsidRDefault="00AC3109" w:rsidP="00AC3109">
            <w:pPr>
              <w:spacing w:before="120"/>
              <w:jc w:val="center"/>
              <w:rPr>
                <w:b/>
                <w:sz w:val="14"/>
                <w:szCs w:val="22"/>
                <w:lang w:val="x-none"/>
              </w:rPr>
            </w:pPr>
            <w:r w:rsidRPr="00AC3109">
              <w:rPr>
                <w:b/>
                <w:sz w:val="14"/>
                <w:szCs w:val="22"/>
                <w:lang w:val="x-none"/>
              </w:rPr>
              <w:t>(тыс. руб.)</w:t>
            </w:r>
          </w:p>
        </w:tc>
        <w:tc>
          <w:tcPr>
            <w:tcW w:w="2107" w:type="pct"/>
            <w:vAlign w:val="center"/>
          </w:tcPr>
          <w:p w14:paraId="5CDBC9E0" w14:textId="77777777" w:rsidR="00AC3109" w:rsidRPr="00AC3109" w:rsidRDefault="00AC3109" w:rsidP="00AC3109">
            <w:pPr>
              <w:spacing w:before="120"/>
              <w:jc w:val="center"/>
              <w:rPr>
                <w:b/>
                <w:sz w:val="14"/>
                <w:szCs w:val="22"/>
                <w:lang w:val="x-none"/>
              </w:rPr>
            </w:pPr>
            <w:r w:rsidRPr="00AC3109">
              <w:rPr>
                <w:b/>
                <w:sz w:val="14"/>
                <w:szCs w:val="22"/>
                <w:lang w:val="x-none"/>
              </w:rPr>
              <w:t>Дополнительная санкция</w:t>
            </w:r>
          </w:p>
        </w:tc>
      </w:tr>
      <w:tr w:rsidR="00AC3109" w:rsidRPr="00AC3109" w14:paraId="083CA701" w14:textId="77777777" w:rsidTr="00AC3109">
        <w:tc>
          <w:tcPr>
            <w:tcW w:w="267" w:type="pct"/>
          </w:tcPr>
          <w:p w14:paraId="027637E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23" w:name="_Ref499613233"/>
          </w:p>
        </w:tc>
        <w:bookmarkEnd w:id="323"/>
        <w:tc>
          <w:tcPr>
            <w:tcW w:w="2117" w:type="pct"/>
          </w:tcPr>
          <w:p w14:paraId="0C4B14A7" w14:textId="77777777" w:rsidR="00AC3109" w:rsidRPr="00AC3109" w:rsidRDefault="00AC3109" w:rsidP="00AC3109">
            <w:pPr>
              <w:spacing w:before="120"/>
              <w:jc w:val="both"/>
              <w:rPr>
                <w:sz w:val="14"/>
                <w:szCs w:val="22"/>
                <w:lang w:val="en-US"/>
              </w:rPr>
            </w:pPr>
            <w:r w:rsidRPr="00AC3109">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10117185" w14:textId="77777777" w:rsidR="00AC3109" w:rsidRPr="00AC3109" w:rsidRDefault="00AC3109" w:rsidP="00AC3109">
            <w:pPr>
              <w:spacing w:before="120"/>
              <w:jc w:val="both"/>
              <w:rPr>
                <w:sz w:val="14"/>
                <w:szCs w:val="22"/>
                <w:lang w:val="x-none"/>
              </w:rPr>
            </w:pPr>
            <w:r w:rsidRPr="00AC3109">
              <w:rPr>
                <w:sz w:val="14"/>
                <w:szCs w:val="22"/>
                <w:lang w:val="x-none"/>
              </w:rPr>
              <w:t>Отстранение от работы, удаление исполнителей с места производства работ.</w:t>
            </w:r>
          </w:p>
        </w:tc>
      </w:tr>
      <w:tr w:rsidR="00AC3109" w:rsidRPr="00AC3109" w14:paraId="7D55ACAA" w14:textId="77777777" w:rsidTr="00AC3109">
        <w:tc>
          <w:tcPr>
            <w:tcW w:w="267" w:type="pct"/>
          </w:tcPr>
          <w:p w14:paraId="19DF80D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E5FA4A2" w14:textId="77777777" w:rsidR="00AC3109" w:rsidRPr="00AC3109" w:rsidRDefault="00AC3109" w:rsidP="00AC3109">
            <w:pPr>
              <w:spacing w:before="120"/>
              <w:jc w:val="both"/>
              <w:rPr>
                <w:sz w:val="14"/>
                <w:szCs w:val="22"/>
              </w:rPr>
            </w:pPr>
            <w:r w:rsidRPr="00AC3109">
              <w:rPr>
                <w:sz w:val="14"/>
                <w:szCs w:val="22"/>
                <w:lang w:val="x-none"/>
              </w:rPr>
              <w:t>Отсутствие у работников документов, подтверждающих их аттестаци</w:t>
            </w:r>
            <w:r w:rsidRPr="00AC3109">
              <w:rPr>
                <w:sz w:val="14"/>
                <w:szCs w:val="22"/>
              </w:rPr>
              <w:t>ю</w:t>
            </w:r>
            <w:r w:rsidRPr="00AC3109">
              <w:rPr>
                <w:sz w:val="14"/>
                <w:szCs w:val="22"/>
                <w:lang w:val="x-none"/>
              </w:rPr>
              <w:t xml:space="preserve">, квалификацию, прохождение </w:t>
            </w:r>
            <w:r w:rsidRPr="00AC3109">
              <w:rPr>
                <w:sz w:val="14"/>
                <w:szCs w:val="22"/>
              </w:rPr>
              <w:t xml:space="preserve">вводного инструктажа, инструктажа на рабочем месте (первичного / повторного / целевого), </w:t>
            </w:r>
            <w:r w:rsidRPr="00AC3109">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9BB310D" w14:textId="77777777" w:rsidR="00AC3109" w:rsidRPr="00AC3109" w:rsidRDefault="00AC3109" w:rsidP="00AC3109">
            <w:pPr>
              <w:spacing w:before="120"/>
              <w:jc w:val="both"/>
              <w:rPr>
                <w:sz w:val="14"/>
                <w:szCs w:val="22"/>
              </w:rPr>
            </w:pPr>
            <w:r w:rsidRPr="00AC3109">
              <w:rPr>
                <w:sz w:val="14"/>
                <w:szCs w:val="22"/>
              </w:rPr>
              <w:t>Отстранение от работы, удаление с территории объекта (блокирование пропуска нарушителя(-ей)).</w:t>
            </w:r>
          </w:p>
        </w:tc>
      </w:tr>
      <w:tr w:rsidR="00AC3109" w:rsidRPr="00AC3109" w14:paraId="5369D4A9" w14:textId="77777777" w:rsidTr="00AC3109">
        <w:tc>
          <w:tcPr>
            <w:tcW w:w="267" w:type="pct"/>
          </w:tcPr>
          <w:p w14:paraId="5ACDFA0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AFCE922"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67C8E3E"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47886522" w14:textId="77777777" w:rsidTr="00AC3109">
        <w:tc>
          <w:tcPr>
            <w:tcW w:w="267" w:type="pct"/>
          </w:tcPr>
          <w:p w14:paraId="1E10461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15CB883"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при работе на высоте.</w:t>
            </w:r>
          </w:p>
        </w:tc>
        <w:tc>
          <w:tcPr>
            <w:tcW w:w="509" w:type="pct"/>
          </w:tcPr>
          <w:p w14:paraId="0D1F7E97"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482A38"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B9ACB4A" w14:textId="77777777" w:rsidTr="00AC3109">
        <w:tc>
          <w:tcPr>
            <w:tcW w:w="267" w:type="pct"/>
          </w:tcPr>
          <w:p w14:paraId="569CAB6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5369923F" w14:textId="77777777" w:rsidR="00AC3109" w:rsidRPr="00AC3109" w:rsidRDefault="00AC3109" w:rsidP="00AC3109">
            <w:pPr>
              <w:spacing w:before="120"/>
              <w:jc w:val="both"/>
              <w:rPr>
                <w:sz w:val="14"/>
                <w:szCs w:val="22"/>
                <w:lang w:val="x-none"/>
              </w:rPr>
            </w:pPr>
            <w:r w:rsidRPr="00AC3109">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AC3109" w:rsidRDefault="00AC3109" w:rsidP="00AC3109">
            <w:pPr>
              <w:spacing w:before="120"/>
              <w:jc w:val="center"/>
              <w:rPr>
                <w:sz w:val="14"/>
                <w:szCs w:val="22"/>
                <w:lang w:val="x-none"/>
              </w:rPr>
            </w:pPr>
            <w:r w:rsidRPr="00AC3109">
              <w:rPr>
                <w:sz w:val="14"/>
                <w:szCs w:val="22"/>
              </w:rPr>
              <w:t>50</w:t>
            </w:r>
          </w:p>
        </w:tc>
        <w:tc>
          <w:tcPr>
            <w:tcW w:w="2107" w:type="pct"/>
            <w:tcBorders>
              <w:bottom w:val="single" w:sz="4" w:space="0" w:color="auto"/>
            </w:tcBorders>
          </w:tcPr>
          <w:p w14:paraId="1EE829DD"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32CBF7F9" w14:textId="77777777" w:rsidTr="00AC3109">
        <w:tc>
          <w:tcPr>
            <w:tcW w:w="267" w:type="pct"/>
            <w:vMerge w:val="restart"/>
          </w:tcPr>
          <w:p w14:paraId="0C75C514"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1D165906" w14:textId="77777777" w:rsidR="00AC3109" w:rsidRPr="00AC3109" w:rsidRDefault="00AC3109" w:rsidP="00AC3109">
            <w:pPr>
              <w:spacing w:before="120"/>
              <w:jc w:val="both"/>
              <w:rPr>
                <w:sz w:val="14"/>
                <w:szCs w:val="22"/>
              </w:rPr>
            </w:pPr>
            <w:r w:rsidRPr="00AC3109">
              <w:rPr>
                <w:sz w:val="14"/>
                <w:szCs w:val="22"/>
                <w:lang w:val="x-none"/>
              </w:rPr>
              <w:t>Неприменение или несоответствующее применение средств индивидуальной защиты и спецодежды</w:t>
            </w:r>
            <w:r w:rsidRPr="00AC3109">
              <w:rPr>
                <w:sz w:val="14"/>
                <w:szCs w:val="22"/>
              </w:rPr>
              <w:t>:</w:t>
            </w:r>
          </w:p>
        </w:tc>
        <w:tc>
          <w:tcPr>
            <w:tcW w:w="509" w:type="pct"/>
            <w:tcBorders>
              <w:left w:val="nil"/>
              <w:right w:val="nil"/>
            </w:tcBorders>
          </w:tcPr>
          <w:p w14:paraId="7D61FCF7" w14:textId="77777777" w:rsidR="00AC3109" w:rsidRPr="00AC3109" w:rsidRDefault="00AC3109" w:rsidP="00AC3109">
            <w:pPr>
              <w:spacing w:before="120"/>
              <w:jc w:val="center"/>
              <w:rPr>
                <w:sz w:val="14"/>
                <w:szCs w:val="22"/>
              </w:rPr>
            </w:pPr>
          </w:p>
        </w:tc>
        <w:tc>
          <w:tcPr>
            <w:tcW w:w="2107" w:type="pct"/>
            <w:tcBorders>
              <w:left w:val="nil"/>
            </w:tcBorders>
          </w:tcPr>
          <w:p w14:paraId="33327C01" w14:textId="77777777" w:rsidR="00AC3109" w:rsidRPr="00AC3109" w:rsidRDefault="00AC3109" w:rsidP="00AC3109">
            <w:pPr>
              <w:spacing w:before="120"/>
              <w:jc w:val="both"/>
              <w:rPr>
                <w:sz w:val="14"/>
                <w:szCs w:val="22"/>
              </w:rPr>
            </w:pPr>
          </w:p>
        </w:tc>
      </w:tr>
      <w:tr w:rsidR="00AC3109" w:rsidRPr="00AC3109" w14:paraId="60B6E068" w14:textId="77777777" w:rsidTr="00AC3109">
        <w:tc>
          <w:tcPr>
            <w:tcW w:w="267" w:type="pct"/>
            <w:vMerge/>
          </w:tcPr>
          <w:p w14:paraId="55F4DB7B"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2D94D739" w14:textId="77777777" w:rsidR="00AC3109" w:rsidRPr="00AC3109" w:rsidRDefault="00AC3109" w:rsidP="00AC3109">
            <w:pPr>
              <w:spacing w:before="120"/>
              <w:jc w:val="both"/>
              <w:rPr>
                <w:sz w:val="14"/>
                <w:szCs w:val="22"/>
              </w:rPr>
            </w:pPr>
            <w:r w:rsidRPr="00AC3109">
              <w:rPr>
                <w:sz w:val="14"/>
                <w:szCs w:val="22"/>
                <w:lang w:val="x-none"/>
              </w:rPr>
              <w:t>- средств защиты от падения с высоты</w:t>
            </w:r>
            <w:r w:rsidRPr="00AC3109">
              <w:rPr>
                <w:sz w:val="14"/>
                <w:szCs w:val="22"/>
              </w:rPr>
              <w:t>;</w:t>
            </w:r>
          </w:p>
        </w:tc>
        <w:tc>
          <w:tcPr>
            <w:tcW w:w="509" w:type="pct"/>
          </w:tcPr>
          <w:p w14:paraId="421181D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4B00B86"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74A1C881" w14:textId="77777777" w:rsidTr="00AC3109">
        <w:trPr>
          <w:trHeight w:val="542"/>
        </w:trPr>
        <w:tc>
          <w:tcPr>
            <w:tcW w:w="267" w:type="pct"/>
            <w:vMerge/>
          </w:tcPr>
          <w:p w14:paraId="62CBCF9E"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3FE8D86F" w14:textId="77777777" w:rsidR="00AC3109" w:rsidRPr="00AC3109" w:rsidRDefault="00AC3109" w:rsidP="00AC3109">
            <w:pPr>
              <w:spacing w:before="120"/>
              <w:jc w:val="both"/>
              <w:rPr>
                <w:sz w:val="14"/>
                <w:szCs w:val="22"/>
              </w:rPr>
            </w:pPr>
            <w:r w:rsidRPr="00AC3109">
              <w:rPr>
                <w:sz w:val="14"/>
                <w:szCs w:val="22"/>
                <w:lang w:val="x-none"/>
              </w:rPr>
              <w:t>- других средств индивидуальной защиты</w:t>
            </w:r>
            <w:r w:rsidRPr="00AC3109">
              <w:rPr>
                <w:sz w:val="14"/>
                <w:szCs w:val="22"/>
              </w:rPr>
              <w:t>.</w:t>
            </w:r>
          </w:p>
        </w:tc>
        <w:tc>
          <w:tcPr>
            <w:tcW w:w="509" w:type="pct"/>
          </w:tcPr>
          <w:p w14:paraId="62C3F3B6"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126981B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DE0077A" w14:textId="77777777" w:rsidTr="00AC3109">
        <w:tc>
          <w:tcPr>
            <w:tcW w:w="267" w:type="pct"/>
          </w:tcPr>
          <w:p w14:paraId="7D95EF3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C067EE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533D332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146BC2E8" w14:textId="77777777" w:rsidTr="00AC3109">
        <w:tc>
          <w:tcPr>
            <w:tcW w:w="267" w:type="pct"/>
          </w:tcPr>
          <w:p w14:paraId="468BC8E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BA65FCA"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w:t>
            </w:r>
            <w:r w:rsidRPr="00AC3109">
              <w:rPr>
                <w:sz w:val="14"/>
                <w:szCs w:val="22"/>
              </w:rPr>
              <w:t>эксплуатации электроустановок</w:t>
            </w:r>
            <w:r w:rsidRPr="00AC3109">
              <w:rPr>
                <w:sz w:val="14"/>
                <w:szCs w:val="22"/>
                <w:lang w:val="x-none"/>
              </w:rPr>
              <w:t>.</w:t>
            </w:r>
          </w:p>
        </w:tc>
        <w:tc>
          <w:tcPr>
            <w:tcW w:w="509" w:type="pct"/>
          </w:tcPr>
          <w:p w14:paraId="38B5B2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2D8CFA51"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BAFA765" w14:textId="77777777" w:rsidTr="00AC3109">
        <w:tc>
          <w:tcPr>
            <w:tcW w:w="267" w:type="pct"/>
          </w:tcPr>
          <w:p w14:paraId="0520EAB8"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AD93D4E"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проведении огневых работ (электросварочных, </w:t>
            </w:r>
            <w:proofErr w:type="spellStart"/>
            <w:r w:rsidRPr="00AC3109">
              <w:rPr>
                <w:sz w:val="14"/>
                <w:szCs w:val="22"/>
                <w:lang w:val="x-none"/>
              </w:rPr>
              <w:t>газорезательных</w:t>
            </w:r>
            <w:proofErr w:type="spellEnd"/>
            <w:r w:rsidRPr="00AC3109">
              <w:rPr>
                <w:sz w:val="14"/>
                <w:szCs w:val="22"/>
                <w:lang w:val="x-none"/>
              </w:rPr>
              <w:t>, паяльных, УШМ).</w:t>
            </w:r>
          </w:p>
        </w:tc>
        <w:tc>
          <w:tcPr>
            <w:tcW w:w="509" w:type="pct"/>
          </w:tcPr>
          <w:p w14:paraId="5B11B67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1921154"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7AE63B74" w14:textId="77777777" w:rsidTr="00AC3109">
        <w:tc>
          <w:tcPr>
            <w:tcW w:w="267" w:type="pct"/>
          </w:tcPr>
          <w:p w14:paraId="4CB5AC6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24" w:name="_Ref496878534"/>
          </w:p>
        </w:tc>
        <w:bookmarkEnd w:id="324"/>
        <w:tc>
          <w:tcPr>
            <w:tcW w:w="2117" w:type="pct"/>
          </w:tcPr>
          <w:p w14:paraId="70A3B5AB" w14:textId="77777777" w:rsidR="00AC3109" w:rsidRPr="00AC3109" w:rsidRDefault="00AC3109" w:rsidP="00AC3109">
            <w:pPr>
              <w:spacing w:before="120"/>
              <w:jc w:val="both"/>
              <w:rPr>
                <w:sz w:val="14"/>
                <w:szCs w:val="22"/>
                <w:lang w:val="x-none"/>
              </w:rPr>
            </w:pPr>
            <w:r w:rsidRPr="00AC3109">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141E97"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21AFE742" w14:textId="77777777" w:rsidTr="00AC3109">
        <w:tc>
          <w:tcPr>
            <w:tcW w:w="267" w:type="pct"/>
          </w:tcPr>
          <w:p w14:paraId="6D83BE9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2344F0B" w14:textId="77777777" w:rsidR="00AC3109" w:rsidRPr="00AC3109" w:rsidRDefault="00AC3109" w:rsidP="00AC3109">
            <w:pPr>
              <w:spacing w:before="120"/>
              <w:jc w:val="both"/>
              <w:rPr>
                <w:sz w:val="14"/>
                <w:szCs w:val="22"/>
                <w:lang w:val="x-none"/>
              </w:rPr>
            </w:pPr>
            <w:r w:rsidRPr="00AC3109">
              <w:rPr>
                <w:sz w:val="14"/>
                <w:szCs w:val="22"/>
                <w:lang w:val="x-none"/>
              </w:rPr>
              <w:t xml:space="preserve">Несоответствующее складирование </w:t>
            </w:r>
            <w:r w:rsidRPr="00AC3109">
              <w:rPr>
                <w:sz w:val="14"/>
                <w:szCs w:val="22"/>
              </w:rPr>
              <w:t>м</w:t>
            </w:r>
            <w:proofErr w:type="spellStart"/>
            <w:r w:rsidRPr="00AC3109">
              <w:rPr>
                <w:sz w:val="14"/>
                <w:szCs w:val="22"/>
                <w:lang w:val="x-none"/>
              </w:rPr>
              <w:t>атериалов</w:t>
            </w:r>
            <w:proofErr w:type="spellEnd"/>
            <w:r w:rsidRPr="00AC3109">
              <w:rPr>
                <w:sz w:val="14"/>
                <w:szCs w:val="22"/>
                <w:lang w:val="x-none"/>
              </w:rPr>
              <w:t>.</w:t>
            </w:r>
          </w:p>
        </w:tc>
        <w:tc>
          <w:tcPr>
            <w:tcW w:w="509" w:type="pct"/>
          </w:tcPr>
          <w:p w14:paraId="5BC95A3F"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56980976" w14:textId="77777777" w:rsidR="00AC3109" w:rsidRPr="00AC3109" w:rsidRDefault="00AC3109" w:rsidP="00AC3109">
            <w:pPr>
              <w:spacing w:before="120"/>
              <w:jc w:val="both"/>
              <w:rPr>
                <w:sz w:val="14"/>
                <w:szCs w:val="22"/>
                <w:lang w:val="en-US"/>
              </w:rPr>
            </w:pPr>
            <w:r w:rsidRPr="00AC3109">
              <w:rPr>
                <w:sz w:val="14"/>
                <w:szCs w:val="22"/>
              </w:rPr>
              <w:t>Остановка работ.</w:t>
            </w:r>
          </w:p>
        </w:tc>
      </w:tr>
      <w:tr w:rsidR="00AC3109" w:rsidRPr="00AC3109" w14:paraId="3AFB2452" w14:textId="77777777" w:rsidTr="00AC3109">
        <w:tc>
          <w:tcPr>
            <w:tcW w:w="267" w:type="pct"/>
          </w:tcPr>
          <w:p w14:paraId="74479E5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A91BDB3" w14:textId="77777777" w:rsidR="00AC3109" w:rsidRPr="00AC3109" w:rsidRDefault="00AC3109" w:rsidP="00AC3109">
            <w:pPr>
              <w:spacing w:before="120"/>
              <w:jc w:val="both"/>
              <w:rPr>
                <w:sz w:val="14"/>
                <w:szCs w:val="22"/>
                <w:lang w:val="x-none"/>
              </w:rPr>
            </w:pPr>
            <w:r w:rsidRPr="00AC3109">
              <w:rPr>
                <w:sz w:val="14"/>
                <w:szCs w:val="22"/>
                <w:lang w:val="x-none"/>
              </w:rPr>
              <w:t>Несоответствующая организация</w:t>
            </w:r>
            <w:r w:rsidRPr="00AC3109">
              <w:rPr>
                <w:sz w:val="14"/>
                <w:szCs w:val="22"/>
              </w:rPr>
              <w:t>, содержание</w:t>
            </w:r>
            <w:r w:rsidRPr="00AC3109">
              <w:rPr>
                <w:sz w:val="14"/>
                <w:szCs w:val="22"/>
                <w:lang w:val="x-none"/>
              </w:rPr>
              <w:t xml:space="preserve"> рабочего места, </w:t>
            </w:r>
            <w:r w:rsidRPr="00AC3109">
              <w:rPr>
                <w:sz w:val="14"/>
                <w:szCs w:val="22"/>
              </w:rPr>
              <w:t xml:space="preserve">территории, </w:t>
            </w:r>
            <w:r w:rsidRPr="00AC3109">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C3109">
              <w:rPr>
                <w:sz w:val="14"/>
                <w:szCs w:val="22"/>
              </w:rPr>
              <w:t xml:space="preserve">, захламление рабочих мест и </w:t>
            </w:r>
            <w:proofErr w:type="spellStart"/>
            <w:r w:rsidRPr="00AC3109">
              <w:rPr>
                <w:sz w:val="14"/>
                <w:szCs w:val="22"/>
              </w:rPr>
              <w:t>т.п</w:t>
            </w:r>
            <w:proofErr w:type="spellEnd"/>
            <w:r w:rsidRPr="00AC3109">
              <w:rPr>
                <w:sz w:val="14"/>
                <w:szCs w:val="22"/>
                <w:lang w:val="x-none"/>
              </w:rPr>
              <w:t xml:space="preserve"> и т.д.). </w:t>
            </w:r>
          </w:p>
        </w:tc>
        <w:tc>
          <w:tcPr>
            <w:tcW w:w="509" w:type="pct"/>
          </w:tcPr>
          <w:p w14:paraId="44277D6E"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3A03B31D"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5D132251" w14:textId="77777777" w:rsidTr="00AC3109">
        <w:tc>
          <w:tcPr>
            <w:tcW w:w="267" w:type="pct"/>
          </w:tcPr>
          <w:p w14:paraId="4FAD2DE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1C63DF9" w14:textId="77777777" w:rsidR="00AC3109" w:rsidRPr="00AC3109" w:rsidRDefault="00AC3109" w:rsidP="00AC3109">
            <w:pPr>
              <w:spacing w:before="120"/>
              <w:jc w:val="both"/>
              <w:rPr>
                <w:i/>
                <w:sz w:val="14"/>
                <w:szCs w:val="22"/>
              </w:rPr>
            </w:pPr>
            <w:r w:rsidRPr="00AC3109">
              <w:rPr>
                <w:sz w:val="14"/>
                <w:szCs w:val="22"/>
                <w:lang w:val="x-none"/>
              </w:rPr>
              <w:t>Нарушение требований действующего законодательства в области обращения с отходами</w:t>
            </w:r>
            <w:r w:rsidRPr="00AC3109">
              <w:rPr>
                <w:sz w:val="14"/>
                <w:szCs w:val="22"/>
              </w:rPr>
              <w:t xml:space="preserve"> </w:t>
            </w:r>
            <w:r w:rsidRPr="00AC3109">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C3109">
              <w:rPr>
                <w:sz w:val="14"/>
                <w:szCs w:val="22"/>
              </w:rPr>
              <w:t>.</w:t>
            </w:r>
          </w:p>
        </w:tc>
        <w:tc>
          <w:tcPr>
            <w:tcW w:w="509" w:type="pct"/>
          </w:tcPr>
          <w:p w14:paraId="6D44517F"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70F75F62"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46349DAB" w14:textId="77777777" w:rsidTr="00AC3109">
        <w:tc>
          <w:tcPr>
            <w:tcW w:w="267" w:type="pct"/>
          </w:tcPr>
          <w:p w14:paraId="4218770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F9B668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пожарной безопасности.</w:t>
            </w:r>
          </w:p>
        </w:tc>
        <w:tc>
          <w:tcPr>
            <w:tcW w:w="509" w:type="pct"/>
          </w:tcPr>
          <w:p w14:paraId="47B9A6E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844E5E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110E6459" w14:textId="77777777" w:rsidTr="00AC3109">
        <w:tc>
          <w:tcPr>
            <w:tcW w:w="267" w:type="pct"/>
          </w:tcPr>
          <w:p w14:paraId="6B917F4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7CD0F60"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электробезопасности.</w:t>
            </w:r>
          </w:p>
        </w:tc>
        <w:tc>
          <w:tcPr>
            <w:tcW w:w="509" w:type="pct"/>
          </w:tcPr>
          <w:p w14:paraId="20D3B975"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757E805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0A2D6B72" w14:textId="77777777" w:rsidTr="00AC3109">
        <w:tc>
          <w:tcPr>
            <w:tcW w:w="267" w:type="pct"/>
          </w:tcPr>
          <w:p w14:paraId="702C5C9B"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0E9A1F0" w14:textId="77777777" w:rsidR="00AC3109" w:rsidRPr="00AC3109" w:rsidRDefault="00AC3109" w:rsidP="00AC3109">
            <w:pPr>
              <w:spacing w:before="120"/>
              <w:jc w:val="both"/>
              <w:rPr>
                <w:sz w:val="14"/>
                <w:szCs w:val="22"/>
              </w:rPr>
            </w:pPr>
            <w:r w:rsidRPr="00AC3109">
              <w:rPr>
                <w:sz w:val="14"/>
                <w:szCs w:val="22"/>
                <w:lang w:val="x-none"/>
              </w:rPr>
              <w:t xml:space="preserve">Нарушения требований законодательства </w:t>
            </w:r>
            <w:r w:rsidRPr="00AC3109">
              <w:rPr>
                <w:bCs/>
                <w:iCs/>
                <w:sz w:val="14"/>
                <w:szCs w:val="22"/>
              </w:rPr>
              <w:t>Российской Федерации</w:t>
            </w:r>
            <w:r w:rsidRPr="00AC3109">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01328538" w14:textId="77777777" w:rsidR="00AC3109" w:rsidRPr="00AC3109" w:rsidRDefault="00AC3109" w:rsidP="00AC3109">
            <w:pPr>
              <w:spacing w:before="120"/>
              <w:jc w:val="both"/>
              <w:rPr>
                <w:sz w:val="14"/>
                <w:szCs w:val="22"/>
              </w:rPr>
            </w:pPr>
            <w:r w:rsidRPr="00AC3109">
              <w:rPr>
                <w:sz w:val="14"/>
                <w:szCs w:val="22"/>
                <w:lang w:val="x-none"/>
              </w:rPr>
              <w:t>Отстранение от работы, удаление с объекта, остановка работ.</w:t>
            </w:r>
          </w:p>
        </w:tc>
      </w:tr>
      <w:tr w:rsidR="00AC3109" w:rsidRPr="00AC3109" w14:paraId="535AE434" w14:textId="77777777" w:rsidTr="00AC3109">
        <w:tc>
          <w:tcPr>
            <w:tcW w:w="267" w:type="pct"/>
          </w:tcPr>
          <w:p w14:paraId="0B7FAD7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C2D696F" w14:textId="77777777" w:rsidR="00AC3109" w:rsidRPr="00AC3109" w:rsidRDefault="00AC3109" w:rsidP="00AC3109">
            <w:pPr>
              <w:spacing w:before="120"/>
              <w:jc w:val="both"/>
              <w:rPr>
                <w:sz w:val="14"/>
                <w:szCs w:val="22"/>
              </w:rPr>
            </w:pPr>
            <w:r w:rsidRPr="00AC3109">
              <w:rPr>
                <w:sz w:val="14"/>
                <w:szCs w:val="22"/>
              </w:rPr>
              <w:t>Нарушения требований промышленной безопасности.</w:t>
            </w:r>
          </w:p>
        </w:tc>
        <w:tc>
          <w:tcPr>
            <w:tcW w:w="509" w:type="pct"/>
          </w:tcPr>
          <w:p w14:paraId="35328AF3"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F09504F"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56CB99" w14:textId="77777777" w:rsidTr="00AC3109">
        <w:tc>
          <w:tcPr>
            <w:tcW w:w="267" w:type="pct"/>
          </w:tcPr>
          <w:p w14:paraId="60F1825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C215F0E" w14:textId="77777777" w:rsidR="00AC3109" w:rsidRPr="00AC3109" w:rsidRDefault="00AC3109" w:rsidP="00AC3109">
            <w:pPr>
              <w:spacing w:before="120"/>
              <w:jc w:val="both"/>
              <w:rPr>
                <w:sz w:val="14"/>
                <w:szCs w:val="22"/>
              </w:rPr>
            </w:pPr>
            <w:r w:rsidRPr="00AC3109">
              <w:rPr>
                <w:sz w:val="14"/>
                <w:szCs w:val="22"/>
                <w:lang w:val="x-none"/>
              </w:rPr>
              <w:t>Нарушение требований экологической безопасности.</w:t>
            </w:r>
          </w:p>
        </w:tc>
        <w:tc>
          <w:tcPr>
            <w:tcW w:w="509" w:type="pct"/>
          </w:tcPr>
          <w:p w14:paraId="174858B5" w14:textId="77777777" w:rsidR="00AC3109" w:rsidRPr="00AC3109" w:rsidRDefault="00AC3109" w:rsidP="00AC3109">
            <w:pPr>
              <w:spacing w:before="120"/>
              <w:jc w:val="center"/>
              <w:rPr>
                <w:sz w:val="14"/>
                <w:szCs w:val="22"/>
                <w:lang w:val="en-US"/>
              </w:rPr>
            </w:pPr>
            <w:r w:rsidRPr="00AC3109">
              <w:rPr>
                <w:sz w:val="14"/>
                <w:szCs w:val="22"/>
                <w:lang w:val="en-US"/>
              </w:rPr>
              <w:t>5</w:t>
            </w:r>
            <w:r w:rsidRPr="00AC3109">
              <w:rPr>
                <w:sz w:val="14"/>
                <w:szCs w:val="22"/>
              </w:rPr>
              <w:t>0</w:t>
            </w:r>
          </w:p>
        </w:tc>
        <w:tc>
          <w:tcPr>
            <w:tcW w:w="2107" w:type="pct"/>
          </w:tcPr>
          <w:p w14:paraId="4D7FC935" w14:textId="77777777" w:rsidR="00AC3109" w:rsidRPr="00AC3109" w:rsidRDefault="00AC3109" w:rsidP="00AC3109">
            <w:pPr>
              <w:spacing w:before="120"/>
              <w:rPr>
                <w:sz w:val="14"/>
                <w:szCs w:val="22"/>
              </w:rPr>
            </w:pPr>
            <w:r w:rsidRPr="00AC3109">
              <w:rPr>
                <w:sz w:val="14"/>
                <w:szCs w:val="22"/>
                <w:lang w:val="x-none"/>
              </w:rPr>
              <w:t>Остановка работ</w:t>
            </w:r>
            <w:r w:rsidRPr="00AC3109">
              <w:rPr>
                <w:sz w:val="14"/>
                <w:szCs w:val="22"/>
              </w:rPr>
              <w:t>.</w:t>
            </w:r>
          </w:p>
        </w:tc>
      </w:tr>
      <w:tr w:rsidR="00AC3109" w:rsidRPr="00AC3109" w14:paraId="30E48CD7" w14:textId="77777777" w:rsidTr="00AC3109">
        <w:tc>
          <w:tcPr>
            <w:tcW w:w="267" w:type="pct"/>
          </w:tcPr>
          <w:p w14:paraId="2ECD8227"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1D06D648" w14:textId="77777777" w:rsidR="00AC3109" w:rsidRPr="00AC3109" w:rsidRDefault="00AC3109" w:rsidP="00AC3109">
            <w:pPr>
              <w:spacing w:before="120"/>
              <w:jc w:val="both"/>
              <w:rPr>
                <w:sz w:val="14"/>
                <w:szCs w:val="22"/>
              </w:rPr>
            </w:pPr>
            <w:r w:rsidRPr="00AC3109">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AC3109" w:rsidRDefault="00AC3109" w:rsidP="00AC3109">
            <w:pPr>
              <w:spacing w:before="120"/>
              <w:jc w:val="center"/>
              <w:rPr>
                <w:sz w:val="14"/>
                <w:szCs w:val="22"/>
              </w:rPr>
            </w:pPr>
            <w:r w:rsidRPr="00AC3109">
              <w:rPr>
                <w:sz w:val="14"/>
                <w:szCs w:val="22"/>
              </w:rPr>
              <w:t>40</w:t>
            </w:r>
          </w:p>
        </w:tc>
        <w:tc>
          <w:tcPr>
            <w:tcW w:w="2107" w:type="pct"/>
          </w:tcPr>
          <w:p w14:paraId="703B602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453E3F0D" w14:textId="77777777" w:rsidTr="00AC3109">
        <w:tc>
          <w:tcPr>
            <w:tcW w:w="267" w:type="pct"/>
          </w:tcPr>
          <w:p w14:paraId="4AFBD17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99FDFBB" w14:textId="77777777" w:rsidR="00AC3109" w:rsidRPr="00AC3109" w:rsidRDefault="00AC3109" w:rsidP="00AC3109">
            <w:pPr>
              <w:spacing w:before="120"/>
              <w:jc w:val="both"/>
              <w:rPr>
                <w:sz w:val="14"/>
                <w:szCs w:val="22"/>
              </w:rPr>
            </w:pPr>
            <w:r w:rsidRPr="00AC3109">
              <w:rPr>
                <w:sz w:val="14"/>
                <w:szCs w:val="22"/>
              </w:rPr>
              <w:t>Нарушения требований охраны труда при проведении земляных работ.</w:t>
            </w:r>
          </w:p>
        </w:tc>
        <w:tc>
          <w:tcPr>
            <w:tcW w:w="509" w:type="pct"/>
          </w:tcPr>
          <w:p w14:paraId="4556DB6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02CE44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9225721" w14:textId="77777777" w:rsidTr="00AC3109">
        <w:tc>
          <w:tcPr>
            <w:tcW w:w="267" w:type="pct"/>
          </w:tcPr>
          <w:p w14:paraId="0005A59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3AEAA2F"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47C8C63"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0C1C346" w14:textId="77777777" w:rsidTr="00AC3109">
        <w:tc>
          <w:tcPr>
            <w:tcW w:w="267" w:type="pct"/>
          </w:tcPr>
          <w:p w14:paraId="75756A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4809E7B" w14:textId="77777777" w:rsidR="00AC3109" w:rsidRPr="00AC3109" w:rsidRDefault="00AC3109" w:rsidP="00AC3109">
            <w:pPr>
              <w:spacing w:before="120"/>
              <w:jc w:val="both"/>
              <w:rPr>
                <w:i/>
                <w:sz w:val="14"/>
                <w:szCs w:val="22"/>
              </w:rPr>
            </w:pPr>
            <w:r w:rsidRPr="00AC3109">
              <w:rPr>
                <w:sz w:val="14"/>
                <w:szCs w:val="22"/>
              </w:rPr>
              <w:t>О</w:t>
            </w:r>
            <w:proofErr w:type="spellStart"/>
            <w:r w:rsidRPr="00AC3109">
              <w:rPr>
                <w:sz w:val="14"/>
                <w:szCs w:val="22"/>
                <w:lang w:val="x-none"/>
              </w:rPr>
              <w:t>тсутстви</w:t>
            </w:r>
            <w:r w:rsidRPr="00AC3109">
              <w:rPr>
                <w:sz w:val="14"/>
                <w:szCs w:val="22"/>
              </w:rPr>
              <w:t>е</w:t>
            </w:r>
            <w:proofErr w:type="spellEnd"/>
            <w:r w:rsidRPr="00AC3109">
              <w:rPr>
                <w:sz w:val="14"/>
                <w:szCs w:val="22"/>
                <w:lang w:val="x-none"/>
              </w:rPr>
              <w:t xml:space="preserve"> достаточного количества специалистов по ОТ</w:t>
            </w:r>
            <w:r w:rsidRPr="00AC3109">
              <w:rPr>
                <w:sz w:val="14"/>
                <w:szCs w:val="22"/>
              </w:rPr>
              <w:t xml:space="preserve"> </w:t>
            </w:r>
            <w:r w:rsidRPr="00AC3109">
              <w:rPr>
                <w:sz w:val="14"/>
                <w:szCs w:val="22"/>
                <w:lang w:val="x-none"/>
              </w:rPr>
              <w:t>на Объекте и</w:t>
            </w:r>
            <w:r w:rsidRPr="00AC3109">
              <w:rPr>
                <w:sz w:val="14"/>
                <w:szCs w:val="22"/>
              </w:rPr>
              <w:t xml:space="preserve"> </w:t>
            </w:r>
            <w:r w:rsidRPr="00AC3109">
              <w:rPr>
                <w:sz w:val="14"/>
                <w:szCs w:val="22"/>
                <w:lang w:val="x-none"/>
              </w:rPr>
              <w:t>/</w:t>
            </w:r>
            <w:r w:rsidRPr="00AC3109">
              <w:rPr>
                <w:sz w:val="14"/>
                <w:szCs w:val="22"/>
              </w:rPr>
              <w:t xml:space="preserve"> </w:t>
            </w:r>
            <w:r w:rsidRPr="00AC3109">
              <w:rPr>
                <w:sz w:val="14"/>
                <w:szCs w:val="22"/>
                <w:lang w:val="x-none"/>
              </w:rPr>
              <w:t>или не предоставления документов (уведомлений)</w:t>
            </w:r>
            <w:r w:rsidRPr="00AC3109">
              <w:rPr>
                <w:sz w:val="14"/>
                <w:szCs w:val="22"/>
              </w:rPr>
              <w:t xml:space="preserve"> об их месте нахождения (изменении места нахождения) на Объекте </w:t>
            </w:r>
            <w:r w:rsidRPr="00AC3109">
              <w:rPr>
                <w:i/>
                <w:sz w:val="14"/>
                <w:szCs w:val="22"/>
              </w:rPr>
              <w:t>(примечание: п</w:t>
            </w:r>
            <w:proofErr w:type="spellStart"/>
            <w:r w:rsidRPr="00AC3109">
              <w:rPr>
                <w:i/>
                <w:sz w:val="14"/>
                <w:szCs w:val="22"/>
                <w:lang w:val="x-none"/>
              </w:rPr>
              <w:t>роверка</w:t>
            </w:r>
            <w:proofErr w:type="spellEnd"/>
            <w:r w:rsidRPr="00AC3109">
              <w:rPr>
                <w:i/>
                <w:sz w:val="14"/>
                <w:szCs w:val="22"/>
                <w:lang w:val="x-none"/>
              </w:rPr>
              <w:t xml:space="preserve"> соблюдения данной обязанности и применение мер ответственности производится Заказчиком ежемесячно</w:t>
            </w:r>
            <w:r w:rsidRPr="00AC3109">
              <w:rPr>
                <w:i/>
                <w:sz w:val="14"/>
                <w:szCs w:val="22"/>
              </w:rPr>
              <w:t>)</w:t>
            </w:r>
            <w:r w:rsidRPr="00AC3109">
              <w:rPr>
                <w:i/>
                <w:sz w:val="14"/>
                <w:szCs w:val="22"/>
                <w:lang w:val="x-none"/>
              </w:rPr>
              <w:t>.</w:t>
            </w:r>
          </w:p>
        </w:tc>
        <w:tc>
          <w:tcPr>
            <w:tcW w:w="509" w:type="pct"/>
          </w:tcPr>
          <w:p w14:paraId="454CA83B" w14:textId="77777777" w:rsidR="00AC3109" w:rsidRPr="00AC3109" w:rsidRDefault="00AC3109" w:rsidP="00AC3109">
            <w:pPr>
              <w:spacing w:before="120"/>
              <w:jc w:val="center"/>
              <w:rPr>
                <w:sz w:val="14"/>
                <w:szCs w:val="22"/>
              </w:rPr>
            </w:pPr>
            <w:r w:rsidRPr="00AC3109">
              <w:rPr>
                <w:sz w:val="14"/>
                <w:szCs w:val="22"/>
              </w:rPr>
              <w:t xml:space="preserve">200 </w:t>
            </w:r>
          </w:p>
        </w:tc>
        <w:tc>
          <w:tcPr>
            <w:tcW w:w="2107" w:type="pct"/>
          </w:tcPr>
          <w:p w14:paraId="28DEA737"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6A29991C" w14:textId="77777777" w:rsidTr="00AC3109">
        <w:tc>
          <w:tcPr>
            <w:tcW w:w="267" w:type="pct"/>
          </w:tcPr>
          <w:p w14:paraId="246D033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25" w:name="_Ref499613281"/>
          </w:p>
        </w:tc>
        <w:bookmarkEnd w:id="325"/>
        <w:tc>
          <w:tcPr>
            <w:tcW w:w="2117" w:type="pct"/>
          </w:tcPr>
          <w:p w14:paraId="0520091B" w14:textId="77777777" w:rsidR="00AC3109" w:rsidRPr="00AC3109" w:rsidRDefault="00AC3109" w:rsidP="00AC3109">
            <w:pPr>
              <w:spacing w:before="120"/>
              <w:jc w:val="both"/>
              <w:rPr>
                <w:sz w:val="14"/>
                <w:szCs w:val="22"/>
              </w:rPr>
            </w:pPr>
            <w:r w:rsidRPr="00AC3109">
              <w:rPr>
                <w:sz w:val="14"/>
                <w:szCs w:val="22"/>
                <w:u w:val="single"/>
              </w:rPr>
              <w:t>О</w:t>
            </w:r>
            <w:proofErr w:type="spellStart"/>
            <w:r w:rsidRPr="00AC3109">
              <w:rPr>
                <w:sz w:val="14"/>
                <w:szCs w:val="22"/>
                <w:u w:val="single"/>
                <w:lang w:val="x-none"/>
              </w:rPr>
              <w:t>тсутств</w:t>
            </w:r>
            <w:r w:rsidRPr="00AC3109">
              <w:rPr>
                <w:sz w:val="14"/>
                <w:szCs w:val="22"/>
                <w:u w:val="single"/>
              </w:rPr>
              <w:t>ие</w:t>
            </w:r>
            <w:proofErr w:type="spellEnd"/>
            <w:r w:rsidRPr="00AC3109">
              <w:rPr>
                <w:sz w:val="14"/>
              </w:rPr>
              <w:t xml:space="preserve"> </w:t>
            </w:r>
            <w:r w:rsidRPr="00AC3109">
              <w:rPr>
                <w:sz w:val="14"/>
                <w:szCs w:val="22"/>
                <w:lang w:val="x-none"/>
              </w:rPr>
              <w:t xml:space="preserve"> специалиста по ОТ на рабочем месте более 2 (</w:t>
            </w:r>
            <w:r w:rsidRPr="00AC3109">
              <w:rPr>
                <w:sz w:val="14"/>
                <w:szCs w:val="22"/>
              </w:rPr>
              <w:t>д</w:t>
            </w:r>
            <w:proofErr w:type="spellStart"/>
            <w:r w:rsidRPr="00AC3109">
              <w:rPr>
                <w:sz w:val="14"/>
                <w:szCs w:val="22"/>
                <w:lang w:val="x-none"/>
              </w:rPr>
              <w:t>вух</w:t>
            </w:r>
            <w:proofErr w:type="spellEnd"/>
            <w:r w:rsidRPr="00AC3109">
              <w:rPr>
                <w:sz w:val="14"/>
                <w:szCs w:val="22"/>
                <w:lang w:val="x-none"/>
              </w:rPr>
              <w:t>) часов.</w:t>
            </w:r>
          </w:p>
        </w:tc>
        <w:tc>
          <w:tcPr>
            <w:tcW w:w="509" w:type="pct"/>
          </w:tcPr>
          <w:p w14:paraId="390A066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0A52281"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3406F028" w14:textId="77777777" w:rsidTr="00AC3109">
        <w:tc>
          <w:tcPr>
            <w:tcW w:w="267" w:type="pct"/>
          </w:tcPr>
          <w:p w14:paraId="58E3B6BD"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2E65C42" w14:textId="77777777" w:rsidR="00AC3109" w:rsidRPr="00AC3109" w:rsidRDefault="00AC3109" w:rsidP="00AC3109">
            <w:pPr>
              <w:spacing w:before="120"/>
              <w:jc w:val="both"/>
              <w:rPr>
                <w:sz w:val="14"/>
                <w:szCs w:val="22"/>
              </w:rPr>
            </w:pPr>
            <w:r w:rsidRPr="00AC3109">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AC3109">
              <w:rPr>
                <w:sz w:val="14"/>
                <w:szCs w:val="22"/>
              </w:rPr>
              <w:t>пп</w:t>
            </w:r>
            <w:proofErr w:type="spellEnd"/>
            <w:r w:rsidRPr="00AC3109">
              <w:rPr>
                <w:sz w:val="14"/>
                <w:szCs w:val="22"/>
              </w:rPr>
              <w:t xml:space="preserve">. </w:t>
            </w:r>
            <w:r w:rsidRPr="00AC3109">
              <w:rPr>
                <w:sz w:val="14"/>
                <w:szCs w:val="22"/>
              </w:rPr>
              <w:fldChar w:fldCharType="begin"/>
            </w:r>
            <w:r w:rsidRPr="00AC3109">
              <w:rPr>
                <w:sz w:val="14"/>
                <w:szCs w:val="22"/>
              </w:rPr>
              <w:instrText xml:space="preserve"> REF _Ref499613233 \r \h  \* MERGEFORMAT </w:instrText>
            </w:r>
            <w:r w:rsidRPr="00AC3109">
              <w:rPr>
                <w:sz w:val="14"/>
                <w:szCs w:val="22"/>
              </w:rPr>
            </w:r>
            <w:r w:rsidRPr="00AC3109">
              <w:rPr>
                <w:sz w:val="14"/>
                <w:szCs w:val="22"/>
              </w:rPr>
              <w:fldChar w:fldCharType="separate"/>
            </w:r>
            <w:r w:rsidRPr="00AC3109">
              <w:rPr>
                <w:sz w:val="14"/>
                <w:szCs w:val="22"/>
              </w:rPr>
              <w:t>1</w:t>
            </w:r>
            <w:r w:rsidRPr="00AC3109">
              <w:rPr>
                <w:sz w:val="14"/>
                <w:szCs w:val="22"/>
              </w:rPr>
              <w:fldChar w:fldCharType="end"/>
            </w:r>
            <w:r w:rsidRPr="00AC3109">
              <w:rPr>
                <w:sz w:val="14"/>
                <w:szCs w:val="22"/>
              </w:rPr>
              <w:t xml:space="preserve">-23, а также санитарно-эпидемиологических требований законодательства </w:t>
            </w:r>
            <w:r w:rsidRPr="00AC3109">
              <w:rPr>
                <w:bCs/>
                <w:iCs/>
                <w:sz w:val="14"/>
                <w:szCs w:val="22"/>
              </w:rPr>
              <w:t>Российской Федерации</w:t>
            </w:r>
            <w:r w:rsidRPr="00AC3109">
              <w:rPr>
                <w:sz w:val="14"/>
                <w:szCs w:val="22"/>
              </w:rPr>
              <w:t>.</w:t>
            </w:r>
          </w:p>
        </w:tc>
        <w:tc>
          <w:tcPr>
            <w:tcW w:w="509" w:type="pct"/>
          </w:tcPr>
          <w:p w14:paraId="4A6E2385"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7E559375"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DD3461" w14:textId="77777777" w:rsidTr="00AC3109">
        <w:tc>
          <w:tcPr>
            <w:tcW w:w="267" w:type="pct"/>
          </w:tcPr>
          <w:p w14:paraId="093803B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4F3BE34" w14:textId="77777777" w:rsidR="00AC3109" w:rsidRPr="00AC3109" w:rsidRDefault="00AC3109" w:rsidP="00AC3109">
            <w:pPr>
              <w:spacing w:before="120"/>
              <w:jc w:val="both"/>
              <w:rPr>
                <w:sz w:val="14"/>
                <w:szCs w:val="22"/>
              </w:rPr>
            </w:pPr>
            <w:r w:rsidRPr="00AC3109">
              <w:rPr>
                <w:sz w:val="14"/>
                <w:szCs w:val="22"/>
              </w:rPr>
              <w:t>Сокрытие от Заказчика информации о несчастном случае,</w:t>
            </w:r>
            <w:r w:rsidRPr="00AC3109">
              <w:rPr>
                <w:sz w:val="14"/>
              </w:rPr>
              <w:t xml:space="preserve"> </w:t>
            </w:r>
            <w:r w:rsidRPr="00AC3109">
              <w:rPr>
                <w:sz w:val="14"/>
                <w:szCs w:val="22"/>
              </w:rPr>
              <w:t>о Происшествии произошедшем на территории Заказчика.</w:t>
            </w:r>
          </w:p>
        </w:tc>
        <w:tc>
          <w:tcPr>
            <w:tcW w:w="509" w:type="pct"/>
          </w:tcPr>
          <w:p w14:paraId="55D49D3E" w14:textId="77777777" w:rsidR="00AC3109" w:rsidRPr="00AC3109" w:rsidRDefault="00AC3109" w:rsidP="00AC3109">
            <w:pPr>
              <w:spacing w:before="120"/>
              <w:jc w:val="center"/>
              <w:rPr>
                <w:sz w:val="14"/>
                <w:szCs w:val="22"/>
              </w:rPr>
            </w:pPr>
            <w:r w:rsidRPr="00AC3109">
              <w:rPr>
                <w:sz w:val="14"/>
                <w:szCs w:val="22"/>
              </w:rPr>
              <w:t>200</w:t>
            </w:r>
          </w:p>
        </w:tc>
        <w:tc>
          <w:tcPr>
            <w:tcW w:w="2107" w:type="pct"/>
          </w:tcPr>
          <w:p w14:paraId="58A130E2"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E8C4D97" w14:textId="77777777" w:rsidTr="00AC3109">
        <w:trPr>
          <w:trHeight w:val="1339"/>
        </w:trPr>
        <w:tc>
          <w:tcPr>
            <w:tcW w:w="267" w:type="pct"/>
          </w:tcPr>
          <w:p w14:paraId="532F44C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76D7FF2" w14:textId="77777777" w:rsidR="00AC3109" w:rsidRPr="00AC3109" w:rsidRDefault="00AC3109" w:rsidP="00AC3109">
            <w:pPr>
              <w:spacing w:before="120"/>
              <w:jc w:val="both"/>
              <w:rPr>
                <w:sz w:val="14"/>
                <w:szCs w:val="22"/>
              </w:rPr>
            </w:pPr>
            <w:r w:rsidRPr="00AC3109">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AC3109" w:rsidRDefault="00AC3109" w:rsidP="00AC3109">
            <w:pPr>
              <w:spacing w:before="120"/>
              <w:jc w:val="center"/>
              <w:rPr>
                <w:sz w:val="14"/>
                <w:szCs w:val="22"/>
                <w:lang w:val="en-US"/>
              </w:rPr>
            </w:pPr>
            <w:r w:rsidRPr="00AC3109">
              <w:rPr>
                <w:sz w:val="14"/>
                <w:szCs w:val="22"/>
                <w:lang w:val="en-US"/>
              </w:rPr>
              <w:t>5</w:t>
            </w:r>
          </w:p>
        </w:tc>
        <w:tc>
          <w:tcPr>
            <w:tcW w:w="2107" w:type="pct"/>
          </w:tcPr>
          <w:p w14:paraId="04DF88B5" w14:textId="77777777" w:rsidR="00AC3109" w:rsidRPr="00AC3109" w:rsidRDefault="00AC3109" w:rsidP="00AC3109">
            <w:pPr>
              <w:spacing w:before="120"/>
              <w:jc w:val="both"/>
              <w:rPr>
                <w:sz w:val="14"/>
                <w:szCs w:val="22"/>
              </w:rPr>
            </w:pPr>
            <w:r w:rsidRPr="00AC3109">
              <w:rPr>
                <w:sz w:val="14"/>
                <w:szCs w:val="22"/>
              </w:rPr>
              <w:t>Не применяется.</w:t>
            </w:r>
          </w:p>
        </w:tc>
      </w:tr>
      <w:tr w:rsidR="00AC3109" w:rsidRPr="00AC3109" w14:paraId="57A626B4" w14:textId="77777777" w:rsidTr="00AC3109">
        <w:trPr>
          <w:trHeight w:val="246"/>
        </w:trPr>
        <w:tc>
          <w:tcPr>
            <w:tcW w:w="267" w:type="pct"/>
          </w:tcPr>
          <w:p w14:paraId="378958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B11F46A" w14:textId="77777777" w:rsidR="00AC3109" w:rsidRPr="00AC3109" w:rsidRDefault="00AC3109" w:rsidP="00AC3109">
            <w:pPr>
              <w:spacing w:before="120"/>
              <w:jc w:val="both"/>
              <w:rPr>
                <w:sz w:val="14"/>
                <w:szCs w:val="22"/>
              </w:rPr>
            </w:pPr>
            <w:r w:rsidRPr="00AC3109">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AC3109" w:rsidRDefault="00AC3109" w:rsidP="00AC3109">
            <w:pPr>
              <w:spacing w:before="120"/>
              <w:jc w:val="center"/>
              <w:rPr>
                <w:sz w:val="14"/>
                <w:szCs w:val="22"/>
                <w:lang w:val="en-US"/>
              </w:rPr>
            </w:pPr>
            <w:r w:rsidRPr="00AC3109">
              <w:rPr>
                <w:sz w:val="14"/>
                <w:szCs w:val="22"/>
              </w:rPr>
              <w:t>100</w:t>
            </w:r>
          </w:p>
        </w:tc>
        <w:tc>
          <w:tcPr>
            <w:tcW w:w="2107" w:type="pct"/>
          </w:tcPr>
          <w:p w14:paraId="51738445"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4C8CC59D" w14:textId="77777777" w:rsidTr="00AC3109">
        <w:trPr>
          <w:trHeight w:val="246"/>
        </w:trPr>
        <w:tc>
          <w:tcPr>
            <w:tcW w:w="267" w:type="pct"/>
          </w:tcPr>
          <w:p w14:paraId="1C27A6D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838BC68" w14:textId="77777777" w:rsidR="00AC3109" w:rsidRPr="00AC3109" w:rsidRDefault="00AC3109" w:rsidP="00AC3109">
            <w:pPr>
              <w:spacing w:before="120"/>
              <w:jc w:val="both"/>
              <w:rPr>
                <w:sz w:val="14"/>
                <w:szCs w:val="22"/>
                <w:highlight w:val="yellow"/>
              </w:rPr>
            </w:pPr>
            <w:r w:rsidRPr="00AC3109">
              <w:rPr>
                <w:sz w:val="14"/>
                <w:szCs w:val="22"/>
              </w:rPr>
              <w:t>Нарушение базовых правил</w:t>
            </w:r>
          </w:p>
        </w:tc>
        <w:tc>
          <w:tcPr>
            <w:tcW w:w="509" w:type="pct"/>
          </w:tcPr>
          <w:p w14:paraId="73A0B8FF" w14:textId="77777777" w:rsidR="00AC3109" w:rsidRPr="00AC3109" w:rsidRDefault="00AC3109" w:rsidP="00AC3109">
            <w:pPr>
              <w:spacing w:before="120"/>
              <w:jc w:val="center"/>
              <w:rPr>
                <w:sz w:val="14"/>
                <w:szCs w:val="22"/>
                <w:highlight w:val="green"/>
              </w:rPr>
            </w:pPr>
            <w:r w:rsidRPr="00AC3109">
              <w:rPr>
                <w:sz w:val="14"/>
                <w:szCs w:val="22"/>
              </w:rPr>
              <w:t>200</w:t>
            </w:r>
          </w:p>
        </w:tc>
        <w:tc>
          <w:tcPr>
            <w:tcW w:w="2107" w:type="pct"/>
          </w:tcPr>
          <w:p w14:paraId="77E5F8F5"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268186A" w14:textId="77777777" w:rsidTr="00AC3109">
        <w:trPr>
          <w:trHeight w:val="246"/>
        </w:trPr>
        <w:tc>
          <w:tcPr>
            <w:tcW w:w="267" w:type="pct"/>
          </w:tcPr>
          <w:p w14:paraId="4F86068E"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63B64C5A" w14:textId="77777777" w:rsidR="00AC3109" w:rsidRPr="00AC3109" w:rsidRDefault="00AC3109" w:rsidP="00AC3109">
            <w:pPr>
              <w:spacing w:before="120"/>
              <w:jc w:val="both"/>
              <w:rPr>
                <w:sz w:val="14"/>
                <w:szCs w:val="22"/>
                <w:highlight w:val="yellow"/>
              </w:rPr>
            </w:pPr>
            <w:r w:rsidRPr="00AC3109">
              <w:rPr>
                <w:sz w:val="14"/>
                <w:szCs w:val="22"/>
              </w:rPr>
              <w:t>Нарушение кардинальных правил</w:t>
            </w:r>
          </w:p>
        </w:tc>
        <w:tc>
          <w:tcPr>
            <w:tcW w:w="509" w:type="pct"/>
          </w:tcPr>
          <w:p w14:paraId="639BFF92" w14:textId="77777777" w:rsidR="00AC3109" w:rsidRPr="00AC3109" w:rsidRDefault="00AC3109" w:rsidP="00AC3109">
            <w:pPr>
              <w:spacing w:before="120"/>
              <w:jc w:val="center"/>
              <w:rPr>
                <w:sz w:val="14"/>
                <w:szCs w:val="22"/>
                <w:highlight w:val="green"/>
              </w:rPr>
            </w:pPr>
            <w:r w:rsidRPr="00AC3109">
              <w:rPr>
                <w:sz w:val="14"/>
                <w:szCs w:val="22"/>
              </w:rPr>
              <w:t>50</w:t>
            </w:r>
          </w:p>
        </w:tc>
        <w:tc>
          <w:tcPr>
            <w:tcW w:w="2107" w:type="pct"/>
          </w:tcPr>
          <w:p w14:paraId="72A86CF0"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w:t>
            </w:r>
          </w:p>
        </w:tc>
      </w:tr>
    </w:tbl>
    <w:p w14:paraId="2E7D83A2" w14:textId="77777777" w:rsidR="00AC3109" w:rsidRPr="00AC3109" w:rsidRDefault="00AC3109" w:rsidP="00AC3109">
      <w:pPr>
        <w:tabs>
          <w:tab w:val="left" w:pos="284"/>
        </w:tabs>
        <w:spacing w:before="120"/>
        <w:ind w:left="4678" w:right="141"/>
        <w:jc w:val="center"/>
        <w:rPr>
          <w:b/>
          <w:sz w:val="22"/>
          <w:szCs w:val="22"/>
        </w:rPr>
      </w:pPr>
      <w:bookmarkStart w:id="326" w:name="_Ref499613849"/>
    </w:p>
    <w:bookmarkEnd w:id="326"/>
    <w:p w14:paraId="202FB1A0" w14:textId="77777777" w:rsidR="00AC3109" w:rsidRPr="00AC3109" w:rsidRDefault="00AC3109" w:rsidP="00AC3109">
      <w:pPr>
        <w:spacing w:before="120"/>
        <w:ind w:left="142" w:right="141"/>
        <w:jc w:val="center"/>
        <w:rPr>
          <w:b/>
          <w:sz w:val="22"/>
          <w:szCs w:val="22"/>
        </w:rPr>
      </w:pPr>
      <w:r w:rsidRPr="00AC31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AC3109" w:rsidRDefault="00AC3109" w:rsidP="00AC3109">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AC3109" w:rsidRPr="00AC3109" w14:paraId="0BCFC47D" w14:textId="77777777" w:rsidTr="00AC3109">
        <w:tc>
          <w:tcPr>
            <w:tcW w:w="308" w:type="pct"/>
          </w:tcPr>
          <w:p w14:paraId="73B0F2B3" w14:textId="77777777" w:rsidR="00AC3109" w:rsidRPr="00AC3109" w:rsidRDefault="00AC3109" w:rsidP="00AC3109">
            <w:pPr>
              <w:spacing w:before="120"/>
              <w:ind w:left="113"/>
              <w:jc w:val="center"/>
              <w:rPr>
                <w:sz w:val="16"/>
                <w:szCs w:val="22"/>
              </w:rPr>
            </w:pPr>
          </w:p>
        </w:tc>
        <w:tc>
          <w:tcPr>
            <w:tcW w:w="2231" w:type="pct"/>
          </w:tcPr>
          <w:p w14:paraId="665BB9A2" w14:textId="77777777" w:rsidR="00AC3109" w:rsidRPr="00AC3109" w:rsidRDefault="00AC3109" w:rsidP="00AC3109">
            <w:pPr>
              <w:spacing w:before="120"/>
              <w:jc w:val="center"/>
              <w:rPr>
                <w:b/>
                <w:sz w:val="16"/>
                <w:szCs w:val="22"/>
              </w:rPr>
            </w:pPr>
            <w:r w:rsidRPr="00AC3109">
              <w:rPr>
                <w:b/>
                <w:sz w:val="16"/>
                <w:szCs w:val="22"/>
              </w:rPr>
              <w:t>Название / описание действия (бездействия)</w:t>
            </w:r>
          </w:p>
        </w:tc>
        <w:tc>
          <w:tcPr>
            <w:tcW w:w="692" w:type="pct"/>
          </w:tcPr>
          <w:p w14:paraId="67ED5863" w14:textId="77777777" w:rsidR="00AC3109" w:rsidRPr="00AC3109" w:rsidRDefault="00AC3109" w:rsidP="00AC3109">
            <w:pPr>
              <w:spacing w:before="120"/>
              <w:jc w:val="center"/>
              <w:rPr>
                <w:b/>
                <w:sz w:val="16"/>
                <w:szCs w:val="22"/>
              </w:rPr>
            </w:pPr>
            <w:r w:rsidRPr="00AC3109">
              <w:rPr>
                <w:b/>
                <w:sz w:val="16"/>
                <w:szCs w:val="22"/>
              </w:rPr>
              <w:t>Основная санкция</w:t>
            </w:r>
          </w:p>
          <w:p w14:paraId="1764B452" w14:textId="77777777" w:rsidR="00AC3109" w:rsidRPr="00AC3109" w:rsidRDefault="00AC3109" w:rsidP="00AC3109">
            <w:pPr>
              <w:spacing w:before="120"/>
              <w:jc w:val="center"/>
              <w:rPr>
                <w:b/>
                <w:sz w:val="16"/>
                <w:szCs w:val="22"/>
              </w:rPr>
            </w:pPr>
            <w:r w:rsidRPr="00AC3109">
              <w:rPr>
                <w:b/>
                <w:sz w:val="16"/>
                <w:szCs w:val="22"/>
              </w:rPr>
              <w:t>Штраф*,</w:t>
            </w:r>
          </w:p>
          <w:p w14:paraId="0D6665EA" w14:textId="77777777" w:rsidR="00AC3109" w:rsidRPr="00AC3109" w:rsidRDefault="00AC3109" w:rsidP="00AC3109">
            <w:pPr>
              <w:spacing w:before="120"/>
              <w:jc w:val="center"/>
              <w:rPr>
                <w:b/>
                <w:sz w:val="16"/>
                <w:szCs w:val="22"/>
              </w:rPr>
            </w:pPr>
            <w:r w:rsidRPr="00AC3109">
              <w:rPr>
                <w:b/>
                <w:sz w:val="16"/>
                <w:szCs w:val="22"/>
              </w:rPr>
              <w:t>(тыс. руб.)</w:t>
            </w:r>
          </w:p>
        </w:tc>
        <w:tc>
          <w:tcPr>
            <w:tcW w:w="1769" w:type="pct"/>
          </w:tcPr>
          <w:p w14:paraId="2C60775C" w14:textId="77777777" w:rsidR="00AC3109" w:rsidRPr="00AC3109" w:rsidRDefault="00AC3109" w:rsidP="00AC3109">
            <w:pPr>
              <w:spacing w:before="120"/>
              <w:rPr>
                <w:b/>
                <w:sz w:val="16"/>
                <w:szCs w:val="22"/>
              </w:rPr>
            </w:pPr>
            <w:r w:rsidRPr="00AC3109">
              <w:rPr>
                <w:b/>
                <w:sz w:val="16"/>
                <w:szCs w:val="22"/>
              </w:rPr>
              <w:t>Дополнительная санкция</w:t>
            </w:r>
          </w:p>
        </w:tc>
      </w:tr>
      <w:tr w:rsidR="00AC3109" w:rsidRPr="00AC3109" w14:paraId="3F260537" w14:textId="77777777" w:rsidTr="00AC3109">
        <w:tc>
          <w:tcPr>
            <w:tcW w:w="308" w:type="pct"/>
          </w:tcPr>
          <w:p w14:paraId="3CB1AE80" w14:textId="77777777" w:rsidR="00AC3109" w:rsidRPr="00AC3109" w:rsidRDefault="00AC3109" w:rsidP="00AC3109">
            <w:pPr>
              <w:numPr>
                <w:ilvl w:val="0"/>
                <w:numId w:val="13"/>
              </w:numPr>
              <w:spacing w:before="120" w:after="120"/>
              <w:ind w:left="113"/>
              <w:jc w:val="center"/>
              <w:rPr>
                <w:sz w:val="16"/>
                <w:szCs w:val="22"/>
              </w:rPr>
            </w:pPr>
            <w:bookmarkStart w:id="327" w:name="_Ref499613827"/>
          </w:p>
        </w:tc>
        <w:bookmarkEnd w:id="327"/>
        <w:tc>
          <w:tcPr>
            <w:tcW w:w="2231" w:type="pct"/>
          </w:tcPr>
          <w:p w14:paraId="07803C18"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692" w:type="pct"/>
          </w:tcPr>
          <w:p w14:paraId="5D8E2528" w14:textId="77777777" w:rsidR="00AC3109" w:rsidRPr="00AC3109" w:rsidRDefault="00AC3109" w:rsidP="00AC3109">
            <w:pPr>
              <w:spacing w:before="120"/>
              <w:jc w:val="center"/>
              <w:rPr>
                <w:sz w:val="16"/>
                <w:szCs w:val="22"/>
              </w:rPr>
            </w:pPr>
            <w:r w:rsidRPr="00AC3109">
              <w:rPr>
                <w:sz w:val="16"/>
                <w:szCs w:val="22"/>
              </w:rPr>
              <w:t>30</w:t>
            </w:r>
          </w:p>
        </w:tc>
        <w:tc>
          <w:tcPr>
            <w:tcW w:w="1769" w:type="pct"/>
          </w:tcPr>
          <w:p w14:paraId="3134517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4AA5313" w14:textId="77777777" w:rsidTr="00AC3109">
        <w:tc>
          <w:tcPr>
            <w:tcW w:w="308" w:type="pct"/>
          </w:tcPr>
          <w:p w14:paraId="30A2F7A8"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7703B85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95BDFE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AC3109" w14:paraId="3F819980" w14:textId="77777777" w:rsidTr="00AC3109">
        <w:tc>
          <w:tcPr>
            <w:tcW w:w="308" w:type="pct"/>
          </w:tcPr>
          <w:p w14:paraId="0541E0C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59538A" w14:textId="77777777" w:rsidR="00AC3109" w:rsidRPr="00AC3109" w:rsidRDefault="00AC3109" w:rsidP="00AC3109">
            <w:pPr>
              <w:widowControl w:val="0"/>
              <w:autoSpaceDE w:val="0"/>
              <w:autoSpaceDN w:val="0"/>
              <w:adjustRightInd w:val="0"/>
              <w:spacing w:before="12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8325F5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018E6283" w14:textId="77777777" w:rsidTr="00AC3109">
        <w:tc>
          <w:tcPr>
            <w:tcW w:w="308" w:type="pct"/>
          </w:tcPr>
          <w:p w14:paraId="69EAA32E" w14:textId="77777777" w:rsidR="00AC3109" w:rsidRPr="00AC3109" w:rsidRDefault="00AC3109" w:rsidP="00AC3109">
            <w:pPr>
              <w:numPr>
                <w:ilvl w:val="0"/>
                <w:numId w:val="13"/>
              </w:numPr>
              <w:spacing w:before="120" w:after="120"/>
              <w:ind w:left="113"/>
              <w:jc w:val="center"/>
              <w:rPr>
                <w:sz w:val="16"/>
                <w:szCs w:val="22"/>
              </w:rPr>
            </w:pPr>
            <w:bookmarkStart w:id="328" w:name="_Ref496877736"/>
          </w:p>
        </w:tc>
        <w:bookmarkEnd w:id="328"/>
        <w:tc>
          <w:tcPr>
            <w:tcW w:w="2231" w:type="pct"/>
          </w:tcPr>
          <w:p w14:paraId="69831A30"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AC3109" w:rsidRDefault="00AC3109" w:rsidP="00AC3109">
            <w:pPr>
              <w:spacing w:before="120"/>
              <w:jc w:val="center"/>
              <w:rPr>
                <w:sz w:val="16"/>
                <w:szCs w:val="22"/>
              </w:rPr>
            </w:pPr>
            <w:r w:rsidRPr="00AC3109">
              <w:rPr>
                <w:sz w:val="16"/>
                <w:szCs w:val="22"/>
              </w:rPr>
              <w:t>5</w:t>
            </w:r>
          </w:p>
        </w:tc>
        <w:tc>
          <w:tcPr>
            <w:tcW w:w="1769" w:type="pct"/>
          </w:tcPr>
          <w:p w14:paraId="76A3B61D"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31C43DE1" w14:textId="77777777" w:rsidTr="00AC3109">
        <w:tc>
          <w:tcPr>
            <w:tcW w:w="308" w:type="pct"/>
          </w:tcPr>
          <w:p w14:paraId="4E65E553"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61B81A9"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2CEA40C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E11AB68" w14:textId="77777777" w:rsidTr="00AC3109">
        <w:tc>
          <w:tcPr>
            <w:tcW w:w="308" w:type="pct"/>
          </w:tcPr>
          <w:p w14:paraId="5086B8E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B715448"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C3109">
              <w:rPr>
                <w:iCs/>
                <w:sz w:val="16"/>
                <w:szCs w:val="22"/>
                <w:lang w:eastAsia="en-US"/>
              </w:rPr>
              <w:t>перекид</w:t>
            </w:r>
            <w:proofErr w:type="spellEnd"/>
            <w:r w:rsidRPr="00AC3109">
              <w:rPr>
                <w:iCs/>
                <w:sz w:val="16"/>
                <w:szCs w:val="22"/>
                <w:lang w:eastAsia="en-US"/>
              </w:rPr>
              <w:t xml:space="preserve"> через периметр ограждения и т.п.).</w:t>
            </w:r>
          </w:p>
        </w:tc>
        <w:tc>
          <w:tcPr>
            <w:tcW w:w="692" w:type="pct"/>
          </w:tcPr>
          <w:p w14:paraId="25BB357C"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9FF9C08"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127BC7B" w14:textId="77777777" w:rsidTr="00AC3109">
        <w:tc>
          <w:tcPr>
            <w:tcW w:w="308" w:type="pct"/>
          </w:tcPr>
          <w:p w14:paraId="06E9A015"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AEFD4D" w14:textId="77777777" w:rsidR="00AC3109" w:rsidRPr="00AC3109" w:rsidRDefault="00AC3109" w:rsidP="00AC3109">
            <w:pPr>
              <w:widowControl w:val="0"/>
              <w:tabs>
                <w:tab w:val="num" w:pos="480"/>
              </w:tabs>
              <w:autoSpaceDE w:val="0"/>
              <w:autoSpaceDN w:val="0"/>
              <w:adjustRightInd w:val="0"/>
              <w:spacing w:before="12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1AB3BF3"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9892EBC" w14:textId="77777777" w:rsidTr="00AC3109">
        <w:tc>
          <w:tcPr>
            <w:tcW w:w="308" w:type="pct"/>
          </w:tcPr>
          <w:p w14:paraId="7C76A76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F0109C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5A1D852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607CBE9" w14:textId="77777777" w:rsidTr="00AC3109">
        <w:tc>
          <w:tcPr>
            <w:tcW w:w="308" w:type="pct"/>
          </w:tcPr>
          <w:p w14:paraId="5ED2C3C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6AD8F3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88734F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F0D7242" w14:textId="77777777" w:rsidTr="00AC3109">
        <w:tc>
          <w:tcPr>
            <w:tcW w:w="308" w:type="pct"/>
          </w:tcPr>
          <w:p w14:paraId="04267DD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3B7676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397F2DD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0F0206F" w14:textId="77777777" w:rsidTr="00AC3109">
        <w:tc>
          <w:tcPr>
            <w:tcW w:w="308" w:type="pct"/>
          </w:tcPr>
          <w:p w14:paraId="21E524D2" w14:textId="77777777" w:rsidR="00AC3109" w:rsidRPr="00AC3109" w:rsidRDefault="00AC3109" w:rsidP="00AC3109">
            <w:pPr>
              <w:numPr>
                <w:ilvl w:val="0"/>
                <w:numId w:val="13"/>
              </w:numPr>
              <w:spacing w:before="120" w:after="120"/>
              <w:ind w:left="113"/>
              <w:jc w:val="center"/>
              <w:rPr>
                <w:sz w:val="16"/>
                <w:szCs w:val="22"/>
              </w:rPr>
            </w:pPr>
            <w:bookmarkStart w:id="329" w:name="_Ref496878826"/>
          </w:p>
        </w:tc>
        <w:bookmarkEnd w:id="329"/>
        <w:tc>
          <w:tcPr>
            <w:tcW w:w="2231" w:type="pct"/>
          </w:tcPr>
          <w:p w14:paraId="6EC253C5"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w:t>
            </w:r>
            <w:r w:rsidRPr="00AC3109">
              <w:rPr>
                <w:iCs/>
                <w:sz w:val="16"/>
                <w:szCs w:val="22"/>
                <w:lang w:eastAsia="en-US"/>
              </w:rPr>
              <w:lastRenderedPageBreak/>
              <w:t>ограждения).</w:t>
            </w:r>
          </w:p>
        </w:tc>
        <w:tc>
          <w:tcPr>
            <w:tcW w:w="692" w:type="pct"/>
          </w:tcPr>
          <w:p w14:paraId="30149159" w14:textId="77777777" w:rsidR="00AC3109" w:rsidRPr="00AC3109" w:rsidRDefault="00AC3109" w:rsidP="00AC3109">
            <w:pPr>
              <w:spacing w:before="120"/>
              <w:jc w:val="center"/>
              <w:rPr>
                <w:sz w:val="16"/>
                <w:szCs w:val="22"/>
              </w:rPr>
            </w:pPr>
            <w:r w:rsidRPr="00AC3109">
              <w:rPr>
                <w:sz w:val="16"/>
                <w:szCs w:val="22"/>
              </w:rPr>
              <w:lastRenderedPageBreak/>
              <w:t>20</w:t>
            </w:r>
          </w:p>
        </w:tc>
        <w:tc>
          <w:tcPr>
            <w:tcW w:w="1769" w:type="pct"/>
          </w:tcPr>
          <w:p w14:paraId="2018C2A6" w14:textId="77777777" w:rsidR="00AC3109" w:rsidRPr="00AC3109" w:rsidRDefault="00AC3109" w:rsidP="00AC3109">
            <w:pPr>
              <w:spacing w:before="120"/>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4A6AFB11" w14:textId="77777777" w:rsidTr="00AC3109">
        <w:tc>
          <w:tcPr>
            <w:tcW w:w="308" w:type="pct"/>
          </w:tcPr>
          <w:p w14:paraId="47194320" w14:textId="77777777" w:rsidR="00AC3109" w:rsidRPr="00AC3109" w:rsidRDefault="00AC3109" w:rsidP="00AC3109">
            <w:pPr>
              <w:numPr>
                <w:ilvl w:val="0"/>
                <w:numId w:val="13"/>
              </w:numPr>
              <w:spacing w:before="120" w:after="120"/>
              <w:ind w:left="113"/>
              <w:jc w:val="center"/>
              <w:rPr>
                <w:sz w:val="16"/>
                <w:szCs w:val="22"/>
              </w:rPr>
            </w:pPr>
            <w:bookmarkStart w:id="330" w:name="_Ref496879343"/>
          </w:p>
        </w:tc>
        <w:bookmarkEnd w:id="330"/>
        <w:tc>
          <w:tcPr>
            <w:tcW w:w="2231" w:type="pct"/>
          </w:tcPr>
          <w:p w14:paraId="2F3105C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6B6A2DF" w14:textId="77777777" w:rsidR="00AC3109" w:rsidRPr="00AC3109" w:rsidRDefault="00AC3109" w:rsidP="00AC3109">
            <w:pPr>
              <w:spacing w:before="120"/>
              <w:jc w:val="center"/>
              <w:rPr>
                <w:sz w:val="16"/>
                <w:szCs w:val="22"/>
              </w:rPr>
            </w:pPr>
            <w:r w:rsidRPr="00AC3109">
              <w:rPr>
                <w:sz w:val="16"/>
                <w:szCs w:val="22"/>
              </w:rPr>
              <w:t>15</w:t>
            </w:r>
          </w:p>
        </w:tc>
        <w:tc>
          <w:tcPr>
            <w:tcW w:w="1769" w:type="pct"/>
          </w:tcPr>
          <w:p w14:paraId="2792EBC0" w14:textId="77777777" w:rsidR="00AC3109" w:rsidRPr="00AC3109" w:rsidRDefault="00AC3109" w:rsidP="00AC3109">
            <w:pPr>
              <w:spacing w:before="120"/>
              <w:jc w:val="both"/>
              <w:rPr>
                <w:sz w:val="16"/>
                <w:szCs w:val="22"/>
              </w:rPr>
            </w:pPr>
            <w:r w:rsidRPr="00AC3109">
              <w:rPr>
                <w:sz w:val="16"/>
                <w:szCs w:val="22"/>
              </w:rPr>
              <w:t>Не применяется.</w:t>
            </w:r>
          </w:p>
        </w:tc>
      </w:tr>
      <w:tr w:rsidR="00AC3109" w:rsidRPr="00AC3109" w14:paraId="6C3C4231" w14:textId="77777777" w:rsidTr="00AC3109">
        <w:tc>
          <w:tcPr>
            <w:tcW w:w="308" w:type="pct"/>
          </w:tcPr>
          <w:p w14:paraId="052E9E9C" w14:textId="77777777" w:rsidR="00AC3109" w:rsidRPr="00AC3109" w:rsidRDefault="00AC3109" w:rsidP="00AC3109">
            <w:pPr>
              <w:numPr>
                <w:ilvl w:val="0"/>
                <w:numId w:val="13"/>
              </w:numPr>
              <w:spacing w:before="120" w:after="120"/>
              <w:ind w:left="113"/>
              <w:jc w:val="center"/>
              <w:rPr>
                <w:sz w:val="16"/>
                <w:szCs w:val="22"/>
              </w:rPr>
            </w:pPr>
            <w:bookmarkStart w:id="331" w:name="_Ref499613830"/>
          </w:p>
        </w:tc>
        <w:bookmarkEnd w:id="331"/>
        <w:tc>
          <w:tcPr>
            <w:tcW w:w="2231" w:type="pct"/>
          </w:tcPr>
          <w:p w14:paraId="68877B9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7CF55EA1"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6456DC0D" w14:textId="77777777" w:rsidTr="00AC3109">
        <w:tc>
          <w:tcPr>
            <w:tcW w:w="308" w:type="pct"/>
          </w:tcPr>
          <w:p w14:paraId="5EC44DC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BE9C95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687B7C2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614AF645" w14:textId="77777777" w:rsidTr="00AC3109">
        <w:tc>
          <w:tcPr>
            <w:tcW w:w="308" w:type="pct"/>
          </w:tcPr>
          <w:p w14:paraId="7344D089"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201149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44CF570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281D6AC8" w14:textId="77777777" w:rsidTr="00AC3109">
        <w:tc>
          <w:tcPr>
            <w:tcW w:w="308" w:type="pct"/>
          </w:tcPr>
          <w:p w14:paraId="13D6948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A0CC241" w14:textId="77777777" w:rsidR="00AC3109" w:rsidRPr="00AC3109" w:rsidRDefault="00AC3109" w:rsidP="00AC3109">
            <w:pPr>
              <w:spacing w:before="120"/>
              <w:jc w:val="both"/>
              <w:rPr>
                <w:sz w:val="16"/>
                <w:szCs w:val="22"/>
                <w:lang w:eastAsia="en-US"/>
              </w:rPr>
            </w:pPr>
            <w:r w:rsidRPr="00AC3109">
              <w:rPr>
                <w:sz w:val="16"/>
                <w:szCs w:val="22"/>
                <w:lang w:eastAsia="en-US"/>
              </w:rPr>
              <w:t xml:space="preserve">Однократное нарушение установленного пропускного и </w:t>
            </w:r>
            <w:proofErr w:type="spellStart"/>
            <w:r w:rsidRPr="00AC3109">
              <w:rPr>
                <w:sz w:val="16"/>
                <w:szCs w:val="22"/>
                <w:lang w:eastAsia="en-US"/>
              </w:rPr>
              <w:t>внутриобъектового</w:t>
            </w:r>
            <w:proofErr w:type="spellEnd"/>
            <w:r w:rsidRPr="00AC3109">
              <w:rPr>
                <w:sz w:val="16"/>
                <w:szCs w:val="22"/>
                <w:lang w:eastAsia="en-US"/>
              </w:rPr>
              <w:t xml:space="preserve"> режима на Объекте.</w:t>
            </w:r>
          </w:p>
        </w:tc>
        <w:tc>
          <w:tcPr>
            <w:tcW w:w="692" w:type="pct"/>
          </w:tcPr>
          <w:p w14:paraId="46850ED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7996C556"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4B5A725A" w14:textId="77777777" w:rsidTr="00AC3109">
        <w:tc>
          <w:tcPr>
            <w:tcW w:w="308" w:type="pct"/>
          </w:tcPr>
          <w:p w14:paraId="0B963BE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D85883B" w14:textId="77777777" w:rsidR="00AC3109" w:rsidRPr="00AC3109" w:rsidRDefault="00AC3109" w:rsidP="00AC3109">
            <w:pPr>
              <w:tabs>
                <w:tab w:val="num" w:pos="21"/>
              </w:tabs>
              <w:spacing w:before="120"/>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61065792"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EC802C0" w14:textId="77777777" w:rsidTr="00AC3109">
        <w:tc>
          <w:tcPr>
            <w:tcW w:w="308" w:type="pct"/>
          </w:tcPr>
          <w:p w14:paraId="67E1B944"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98D45FC" w14:textId="77777777" w:rsidR="00AC3109" w:rsidRPr="00AC3109" w:rsidRDefault="00AC3109" w:rsidP="00AC3109">
            <w:pPr>
              <w:spacing w:before="120"/>
              <w:jc w:val="both"/>
              <w:rPr>
                <w:sz w:val="16"/>
                <w:szCs w:val="22"/>
                <w:lang w:eastAsia="en-US"/>
              </w:rPr>
            </w:pPr>
            <w:r w:rsidRPr="00AC31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AC3109" w:rsidRDefault="00AC3109" w:rsidP="00AC3109">
            <w:pPr>
              <w:spacing w:before="120"/>
              <w:jc w:val="center"/>
              <w:rPr>
                <w:sz w:val="16"/>
                <w:szCs w:val="22"/>
              </w:rPr>
            </w:pPr>
            <w:r w:rsidRPr="00AC3109">
              <w:rPr>
                <w:sz w:val="16"/>
                <w:szCs w:val="22"/>
              </w:rPr>
              <w:t>20 </w:t>
            </w:r>
          </w:p>
        </w:tc>
        <w:tc>
          <w:tcPr>
            <w:tcW w:w="1769" w:type="pct"/>
          </w:tcPr>
          <w:p w14:paraId="1901A29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2E816BF4" w14:textId="77777777" w:rsidTr="00AC3109">
        <w:tc>
          <w:tcPr>
            <w:tcW w:w="308" w:type="pct"/>
          </w:tcPr>
          <w:p w14:paraId="0A1E75E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D9E56B7" w14:textId="77777777" w:rsidR="00AC3109" w:rsidRPr="00AC3109" w:rsidRDefault="00AC3109" w:rsidP="00AC3109">
            <w:pPr>
              <w:spacing w:before="120"/>
              <w:jc w:val="both"/>
              <w:rPr>
                <w:sz w:val="16"/>
                <w:szCs w:val="22"/>
              </w:rPr>
            </w:pPr>
            <w:r w:rsidRPr="00AC3109">
              <w:rPr>
                <w:sz w:val="16"/>
                <w:szCs w:val="22"/>
              </w:rPr>
              <w:t xml:space="preserve">Сокрытие или попытка сокрытия Подрядчиком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Pr="00AC3109">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Pr="00AC3109">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Pr="00AC3109">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AC3109" w:rsidRDefault="00AC3109" w:rsidP="00AC3109">
            <w:pPr>
              <w:spacing w:before="120"/>
              <w:jc w:val="center"/>
              <w:rPr>
                <w:sz w:val="16"/>
                <w:szCs w:val="22"/>
              </w:rPr>
            </w:pPr>
            <w:r w:rsidRPr="00AC3109">
              <w:rPr>
                <w:sz w:val="16"/>
                <w:szCs w:val="22"/>
              </w:rPr>
              <w:t xml:space="preserve">100 </w:t>
            </w:r>
          </w:p>
        </w:tc>
        <w:tc>
          <w:tcPr>
            <w:tcW w:w="1769" w:type="pct"/>
          </w:tcPr>
          <w:p w14:paraId="772CCA15" w14:textId="77777777" w:rsidR="00AC3109" w:rsidRPr="00AC3109" w:rsidRDefault="00AC3109" w:rsidP="00AC3109">
            <w:pPr>
              <w:spacing w:before="120"/>
              <w:jc w:val="center"/>
              <w:rPr>
                <w:sz w:val="16"/>
                <w:szCs w:val="22"/>
              </w:rPr>
            </w:pPr>
          </w:p>
          <w:p w14:paraId="0C5185A9" w14:textId="77777777" w:rsidR="00AC3109" w:rsidRPr="00AC3109" w:rsidRDefault="00AC3109" w:rsidP="00AC3109">
            <w:pPr>
              <w:spacing w:before="120"/>
              <w:rPr>
                <w:sz w:val="16"/>
                <w:szCs w:val="22"/>
              </w:rPr>
            </w:pPr>
            <w:r w:rsidRPr="00AC3109">
              <w:rPr>
                <w:sz w:val="16"/>
                <w:szCs w:val="22"/>
              </w:rPr>
              <w:t>Не применяется.</w:t>
            </w:r>
          </w:p>
        </w:tc>
      </w:tr>
      <w:tr w:rsidR="00AC3109" w:rsidRPr="00AC3109" w14:paraId="0B421D62" w14:textId="77777777" w:rsidTr="00AC3109">
        <w:tc>
          <w:tcPr>
            <w:tcW w:w="308" w:type="pct"/>
          </w:tcPr>
          <w:p w14:paraId="36173506"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35A08AA" w14:textId="77777777" w:rsidR="00AC3109" w:rsidRPr="00AC3109" w:rsidRDefault="00AC3109" w:rsidP="00AC3109">
            <w:pPr>
              <w:spacing w:before="120"/>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AC3109" w:rsidRDefault="00AC3109" w:rsidP="00AC3109">
            <w:pPr>
              <w:spacing w:before="120"/>
              <w:jc w:val="center"/>
              <w:rPr>
                <w:sz w:val="16"/>
                <w:szCs w:val="22"/>
              </w:rPr>
            </w:pPr>
            <w:r w:rsidRPr="00AC3109">
              <w:rPr>
                <w:sz w:val="16"/>
                <w:szCs w:val="22"/>
              </w:rPr>
              <w:t>100</w:t>
            </w:r>
          </w:p>
        </w:tc>
        <w:tc>
          <w:tcPr>
            <w:tcW w:w="1769" w:type="pct"/>
          </w:tcPr>
          <w:p w14:paraId="66093BA5"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8B4A83E" w14:textId="77777777" w:rsidTr="00AC3109">
        <w:tc>
          <w:tcPr>
            <w:tcW w:w="308" w:type="pct"/>
          </w:tcPr>
          <w:p w14:paraId="026DF66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F933B17" w14:textId="77777777" w:rsidR="00AC3109" w:rsidRPr="00AC3109" w:rsidRDefault="00AC3109" w:rsidP="00AC3109">
            <w:pPr>
              <w:spacing w:before="120"/>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AC3109" w:rsidRDefault="00AC3109" w:rsidP="00AC3109">
            <w:pPr>
              <w:spacing w:before="120"/>
              <w:jc w:val="center"/>
              <w:rPr>
                <w:sz w:val="16"/>
                <w:szCs w:val="22"/>
              </w:rPr>
            </w:pPr>
            <w:r w:rsidRPr="00AC3109">
              <w:rPr>
                <w:sz w:val="16"/>
                <w:szCs w:val="22"/>
              </w:rPr>
              <w:t xml:space="preserve">50 </w:t>
            </w:r>
          </w:p>
        </w:tc>
        <w:tc>
          <w:tcPr>
            <w:tcW w:w="1769" w:type="pct"/>
          </w:tcPr>
          <w:p w14:paraId="0E61CAFB"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в отношении которого поступило обращение.</w:t>
            </w:r>
          </w:p>
        </w:tc>
      </w:tr>
      <w:tr w:rsidR="00AC3109" w:rsidRPr="00AC3109" w14:paraId="38312378" w14:textId="77777777" w:rsidTr="00AC3109">
        <w:tc>
          <w:tcPr>
            <w:tcW w:w="308" w:type="pct"/>
          </w:tcPr>
          <w:p w14:paraId="25A7410B"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C7719C4"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692" w:type="pct"/>
          </w:tcPr>
          <w:p w14:paraId="202434B8"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28073962"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5ECDA94C" w14:textId="77777777" w:rsidTr="00AC3109">
        <w:tc>
          <w:tcPr>
            <w:tcW w:w="308" w:type="pct"/>
          </w:tcPr>
          <w:p w14:paraId="502A754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07E217F6" w14:textId="77777777" w:rsidR="00AC3109" w:rsidRPr="00AC3109" w:rsidRDefault="00AC3109" w:rsidP="00AC3109">
            <w:pPr>
              <w:widowControl w:val="0"/>
              <w:autoSpaceDE w:val="0"/>
              <w:autoSpaceDN w:val="0"/>
              <w:adjustRightInd w:val="0"/>
              <w:spacing w:before="12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D18E31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100DFEB" w14:textId="77777777" w:rsidTr="00AC3109">
        <w:tc>
          <w:tcPr>
            <w:tcW w:w="308" w:type="pct"/>
          </w:tcPr>
          <w:p w14:paraId="12E4B9A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BB3FF5B" w14:textId="77777777" w:rsidR="00AC3109" w:rsidRPr="00AC3109" w:rsidRDefault="00AC3109" w:rsidP="00AC3109">
            <w:pPr>
              <w:widowControl w:val="0"/>
              <w:autoSpaceDE w:val="0"/>
              <w:autoSpaceDN w:val="0"/>
              <w:adjustRightInd w:val="0"/>
              <w:spacing w:before="120"/>
              <w:ind w:left="23"/>
              <w:jc w:val="both"/>
              <w:rPr>
                <w:iCs/>
                <w:sz w:val="16"/>
                <w:szCs w:val="22"/>
              </w:rPr>
            </w:pPr>
            <w:r w:rsidRPr="00AC31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3583A45" w14:textId="77777777" w:rsidR="00AC3109" w:rsidRPr="00AC3109" w:rsidRDefault="00AC3109" w:rsidP="00AC3109">
            <w:pPr>
              <w:spacing w:before="120"/>
              <w:jc w:val="center"/>
              <w:rPr>
                <w:sz w:val="16"/>
                <w:szCs w:val="22"/>
              </w:rPr>
            </w:pPr>
            <w:r w:rsidRPr="00AC3109">
              <w:rPr>
                <w:sz w:val="16"/>
                <w:szCs w:val="22"/>
              </w:rPr>
              <w:t>2</w:t>
            </w:r>
          </w:p>
        </w:tc>
        <w:tc>
          <w:tcPr>
            <w:tcW w:w="1769" w:type="pct"/>
          </w:tcPr>
          <w:p w14:paraId="1AC05EC8" w14:textId="77777777" w:rsidR="00AC3109" w:rsidRPr="00AC3109" w:rsidRDefault="00AC3109" w:rsidP="00AC3109">
            <w:pPr>
              <w:spacing w:before="120"/>
              <w:rPr>
                <w:sz w:val="16"/>
                <w:szCs w:val="22"/>
              </w:rPr>
            </w:pPr>
            <w:r w:rsidRPr="00AC3109">
              <w:rPr>
                <w:sz w:val="16"/>
                <w:szCs w:val="22"/>
              </w:rPr>
              <w:t>Не применяется.</w:t>
            </w:r>
          </w:p>
        </w:tc>
      </w:tr>
    </w:tbl>
    <w:p w14:paraId="799B1C39" w14:textId="77777777" w:rsidR="00AC3109" w:rsidRPr="00AC3109" w:rsidRDefault="00AC3109" w:rsidP="00AC3109">
      <w:pPr>
        <w:spacing w:before="120"/>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4E96BF73" w14:textId="77777777" w:rsidR="00AC3109" w:rsidRPr="00AC3109" w:rsidRDefault="00AC3109" w:rsidP="00AC3109">
      <w:pPr>
        <w:spacing w:before="120"/>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AC3109" w:rsidRDefault="00AC3109" w:rsidP="00AC3109">
      <w:pPr>
        <w:tabs>
          <w:tab w:val="left" w:pos="284"/>
        </w:tabs>
        <w:spacing w:before="120"/>
        <w:ind w:left="4678"/>
        <w:jc w:val="center"/>
        <w:rPr>
          <w:b/>
          <w:sz w:val="22"/>
          <w:szCs w:val="22"/>
        </w:rPr>
      </w:pPr>
    </w:p>
    <w:p w14:paraId="6F693638" w14:textId="77777777" w:rsidR="00AC3109" w:rsidRPr="00AC3109" w:rsidRDefault="00AC3109" w:rsidP="00BE5299">
      <w:pPr>
        <w:numPr>
          <w:ilvl w:val="0"/>
          <w:numId w:val="14"/>
        </w:numPr>
        <w:spacing w:before="120" w:after="120" w:line="264" w:lineRule="auto"/>
        <w:ind w:left="502"/>
        <w:contextualSpacing/>
        <w:jc w:val="center"/>
        <w:rPr>
          <w:b/>
          <w:sz w:val="22"/>
          <w:szCs w:val="22"/>
        </w:rPr>
      </w:pPr>
      <w:r w:rsidRPr="00AC3109">
        <w:rPr>
          <w:b/>
          <w:sz w:val="22"/>
          <w:szCs w:val="22"/>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AC3109" w:rsidRDefault="00AC3109" w:rsidP="00BE5299">
      <w:pPr>
        <w:numPr>
          <w:ilvl w:val="1"/>
          <w:numId w:val="14"/>
        </w:numPr>
        <w:tabs>
          <w:tab w:val="left" w:pos="709"/>
        </w:tabs>
        <w:spacing w:before="120" w:after="120" w:line="264" w:lineRule="auto"/>
        <w:ind w:left="0" w:firstLine="568"/>
        <w:contextualSpacing/>
        <w:jc w:val="both"/>
        <w:rPr>
          <w:b/>
          <w:i/>
          <w:color w:val="FF0000"/>
          <w:sz w:val="22"/>
          <w:szCs w:val="22"/>
        </w:rPr>
      </w:pPr>
      <w:r w:rsidRPr="00AC3109">
        <w:rPr>
          <w:sz w:val="22"/>
          <w:szCs w:val="22"/>
        </w:rPr>
        <w:t>При обнаружении факта допущения нарушения (-</w:t>
      </w:r>
      <w:proofErr w:type="spellStart"/>
      <w:r w:rsidRPr="00AC3109">
        <w:rPr>
          <w:sz w:val="22"/>
          <w:szCs w:val="22"/>
        </w:rPr>
        <w:t>ий</w:t>
      </w:r>
      <w:proofErr w:type="spellEnd"/>
      <w:r w:rsidRPr="00AC3109">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w:t>
      </w:r>
      <w:r w:rsidRPr="00AC3109">
        <w:rPr>
          <w:sz w:val="22"/>
          <w:szCs w:val="22"/>
        </w:rPr>
        <w:lastRenderedPageBreak/>
        <w:t>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0D839A44" w14:textId="77777777" w:rsidR="00AC3109" w:rsidRPr="00AC3109" w:rsidRDefault="00AC3109" w:rsidP="00BE5299">
      <w:pPr>
        <w:numPr>
          <w:ilvl w:val="1"/>
          <w:numId w:val="14"/>
        </w:numPr>
        <w:tabs>
          <w:tab w:val="left" w:pos="709"/>
        </w:tabs>
        <w:spacing w:before="120" w:after="120" w:line="264" w:lineRule="auto"/>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AC3109" w:rsidRDefault="00AC3109" w:rsidP="00AC3109">
      <w:pPr>
        <w:tabs>
          <w:tab w:val="left" w:pos="709"/>
        </w:tabs>
        <w:spacing w:before="120"/>
        <w:ind w:firstLine="568"/>
        <w:jc w:val="both"/>
        <w:rPr>
          <w:sz w:val="22"/>
          <w:szCs w:val="22"/>
        </w:rPr>
      </w:pPr>
      <w:r w:rsidRPr="00AC3109">
        <w:rPr>
          <w:sz w:val="22"/>
          <w:szCs w:val="22"/>
        </w:rPr>
        <w:t>8.3.  Требование к Акту проверки:</w:t>
      </w:r>
    </w:p>
    <w:p w14:paraId="061F7369"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8.3.2. В Акте проверки указывается на ведение/отсутствие фото или </w:t>
      </w:r>
      <w:proofErr w:type="spellStart"/>
      <w:r w:rsidRPr="00AC3109">
        <w:rPr>
          <w:sz w:val="22"/>
          <w:szCs w:val="22"/>
        </w:rPr>
        <w:t>видеофиксации</w:t>
      </w:r>
      <w:proofErr w:type="spellEnd"/>
      <w:r w:rsidRPr="00AC3109">
        <w:rPr>
          <w:sz w:val="22"/>
          <w:szCs w:val="22"/>
        </w:rPr>
        <w:t xml:space="preserve">; </w:t>
      </w:r>
    </w:p>
    <w:p w14:paraId="7E383E33"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8.3.3. В Акте проверки описываются выявленные нарушения. </w:t>
      </w:r>
    </w:p>
    <w:p w14:paraId="4EB7336C" w14:textId="77777777" w:rsidR="00AC3109" w:rsidRPr="00AC3109" w:rsidRDefault="00AC3109" w:rsidP="00AC3109">
      <w:pPr>
        <w:tabs>
          <w:tab w:val="left" w:pos="709"/>
        </w:tabs>
        <w:spacing w:before="120"/>
        <w:ind w:firstLine="567"/>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653C8AAD" w14:textId="77777777" w:rsidR="00AC3109" w:rsidRPr="00AC3109" w:rsidRDefault="00AC3109" w:rsidP="00AC3109">
      <w:pPr>
        <w:tabs>
          <w:tab w:val="left" w:pos="709"/>
        </w:tabs>
        <w:spacing w:before="120"/>
        <w:ind w:firstLine="567"/>
        <w:jc w:val="both"/>
        <w:rPr>
          <w:sz w:val="22"/>
          <w:szCs w:val="22"/>
        </w:rPr>
      </w:pPr>
      <w:r w:rsidRPr="00AC3109">
        <w:rPr>
          <w:sz w:val="22"/>
          <w:szCs w:val="22"/>
        </w:rPr>
        <w:t>-  нарушения устранены в ходе проверки;</w:t>
      </w:r>
    </w:p>
    <w:p w14:paraId="5EA103E2" w14:textId="77777777" w:rsidR="00AC3109" w:rsidRPr="00AC3109" w:rsidRDefault="00AC3109" w:rsidP="00AC3109">
      <w:pPr>
        <w:tabs>
          <w:tab w:val="left" w:pos="709"/>
        </w:tabs>
        <w:spacing w:before="120"/>
        <w:jc w:val="both"/>
        <w:rPr>
          <w:sz w:val="22"/>
          <w:szCs w:val="22"/>
        </w:rPr>
      </w:pPr>
      <w:r w:rsidRPr="00AC3109">
        <w:rPr>
          <w:sz w:val="22"/>
          <w:szCs w:val="22"/>
        </w:rPr>
        <w:t xml:space="preserve">          - нарушитель (-ли) отстранен (-ы) от выполнения работ и /или удалены с места производства работ;</w:t>
      </w:r>
    </w:p>
    <w:p w14:paraId="621EEAAA" w14:textId="77777777" w:rsidR="00AC3109" w:rsidRPr="00AC3109" w:rsidRDefault="00AC3109" w:rsidP="00AC3109">
      <w:pPr>
        <w:tabs>
          <w:tab w:val="left" w:pos="709"/>
        </w:tabs>
        <w:spacing w:before="120"/>
        <w:jc w:val="both"/>
        <w:rPr>
          <w:sz w:val="22"/>
          <w:szCs w:val="22"/>
        </w:rPr>
      </w:pPr>
      <w:r w:rsidRPr="00AC3109">
        <w:rPr>
          <w:sz w:val="22"/>
          <w:szCs w:val="22"/>
        </w:rPr>
        <w:t xml:space="preserve">          - работы остановлены.</w:t>
      </w:r>
    </w:p>
    <w:p w14:paraId="571D555F" w14:textId="77777777" w:rsidR="00AC3109" w:rsidRPr="00AC3109" w:rsidRDefault="00AC3109" w:rsidP="00AC3109">
      <w:pPr>
        <w:tabs>
          <w:tab w:val="left" w:pos="567"/>
        </w:tabs>
        <w:spacing w:before="120"/>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AC3109" w:rsidRDefault="00AC3109" w:rsidP="00AC3109">
      <w:pPr>
        <w:tabs>
          <w:tab w:val="left" w:pos="709"/>
        </w:tabs>
        <w:spacing w:before="120"/>
        <w:jc w:val="both"/>
        <w:rPr>
          <w:sz w:val="22"/>
          <w:szCs w:val="22"/>
        </w:rPr>
      </w:pPr>
      <w:r w:rsidRPr="00AC3109">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AC3109">
        <w:rPr>
          <w:sz w:val="22"/>
          <w:szCs w:val="22"/>
        </w:rPr>
        <w:t>видеофиксации</w:t>
      </w:r>
      <w:proofErr w:type="spellEnd"/>
      <w:r w:rsidRPr="00AC3109">
        <w:rPr>
          <w:sz w:val="22"/>
          <w:szCs w:val="22"/>
        </w:rPr>
        <w:t xml:space="preserve"> (по возможности). </w:t>
      </w:r>
    </w:p>
    <w:p w14:paraId="73627954" w14:textId="77777777" w:rsidR="00AC3109" w:rsidRPr="00AC3109" w:rsidRDefault="00AC3109" w:rsidP="00AC3109">
      <w:pPr>
        <w:spacing w:before="120"/>
        <w:jc w:val="center"/>
        <w:rPr>
          <w:b/>
          <w:sz w:val="22"/>
          <w:szCs w:val="22"/>
        </w:rPr>
      </w:pPr>
      <w:r w:rsidRPr="00AC3109">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B71DAD" w:rsidRDefault="00AC3109" w:rsidP="00AC3109">
      <w:pPr>
        <w:tabs>
          <w:tab w:val="left" w:pos="851"/>
        </w:tabs>
        <w:spacing w:before="120"/>
        <w:ind w:firstLine="709"/>
        <w:jc w:val="both"/>
        <w:rPr>
          <w:sz w:val="22"/>
          <w:szCs w:val="22"/>
        </w:rPr>
      </w:pPr>
      <w:r w:rsidRPr="00AC3109">
        <w:rPr>
          <w:sz w:val="22"/>
          <w:szCs w:val="22"/>
        </w:rPr>
        <w:t>9.3.  В Претензии  указываются сведения о нарушенном (-ых) требовании (</w:t>
      </w:r>
      <w:proofErr w:type="spellStart"/>
      <w:r w:rsidRPr="00AC3109">
        <w:rPr>
          <w:sz w:val="22"/>
          <w:szCs w:val="22"/>
        </w:rPr>
        <w:t>иях</w:t>
      </w:r>
      <w:proofErr w:type="spellEnd"/>
      <w:r w:rsidRPr="00AC31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B71DAD" w:rsidRDefault="00AC3109" w:rsidP="00AC3109">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B71DAD" w:rsidRDefault="00AC3109" w:rsidP="00AC3109">
      <w:pPr>
        <w:widowControl w:val="0"/>
        <w:tabs>
          <w:tab w:val="left" w:pos="1080"/>
        </w:tabs>
        <w:autoSpaceDE w:val="0"/>
        <w:autoSpaceDN w:val="0"/>
        <w:adjustRightInd w:val="0"/>
        <w:ind w:firstLine="567"/>
        <w:jc w:val="both"/>
        <w:rPr>
          <w:i/>
          <w:sz w:val="22"/>
          <w:szCs w:val="22"/>
        </w:rPr>
      </w:pPr>
    </w:p>
    <w:p w14:paraId="7E71D79E" w14:textId="77777777" w:rsidR="00AC3109" w:rsidRPr="00B71DAD" w:rsidRDefault="00AC3109" w:rsidP="00AC3109">
      <w:pPr>
        <w:widowControl w:val="0"/>
        <w:autoSpaceDE w:val="0"/>
        <w:autoSpaceDN w:val="0"/>
        <w:adjustRightInd w:val="0"/>
        <w:jc w:val="center"/>
        <w:rPr>
          <w:b/>
          <w:i/>
          <w:sz w:val="22"/>
          <w:szCs w:val="22"/>
        </w:rPr>
      </w:pPr>
      <w:r w:rsidRPr="00B71DAD">
        <w:rPr>
          <w:b/>
          <w:sz w:val="22"/>
          <w:szCs w:val="22"/>
        </w:rPr>
        <w:t>10. Заключительные положения</w:t>
      </w:r>
    </w:p>
    <w:p w14:paraId="7069D5EF" w14:textId="77777777" w:rsidR="00AC3109" w:rsidRPr="00AC3109" w:rsidRDefault="00AC3109" w:rsidP="00AC3109">
      <w:pPr>
        <w:widowControl w:val="0"/>
        <w:tabs>
          <w:tab w:val="left" w:pos="1080"/>
        </w:tabs>
        <w:autoSpaceDE w:val="0"/>
        <w:autoSpaceDN w:val="0"/>
        <w:adjustRightInd w:val="0"/>
        <w:jc w:val="both"/>
        <w:rPr>
          <w:sz w:val="22"/>
          <w:szCs w:val="22"/>
        </w:rPr>
      </w:pPr>
      <w:r w:rsidRPr="00B71DAD">
        <w:rPr>
          <w:sz w:val="22"/>
          <w:szCs w:val="22"/>
        </w:rPr>
        <w:lastRenderedPageBreak/>
        <w:tab/>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AC3109" w:rsidRDefault="00AC3109" w:rsidP="00AC3109">
      <w:pPr>
        <w:widowControl w:val="0"/>
        <w:tabs>
          <w:tab w:val="left" w:pos="1080"/>
        </w:tabs>
        <w:autoSpaceDE w:val="0"/>
        <w:autoSpaceDN w:val="0"/>
        <w:adjustRightInd w:val="0"/>
        <w:jc w:val="both"/>
        <w:rPr>
          <w:sz w:val="22"/>
          <w:szCs w:val="22"/>
        </w:rPr>
      </w:pPr>
    </w:p>
    <w:p w14:paraId="0BDB4046" w14:textId="77777777" w:rsidR="00AC3109" w:rsidRPr="00AC3109" w:rsidRDefault="00AC3109" w:rsidP="00AC3109">
      <w:pPr>
        <w:widowControl w:val="0"/>
        <w:tabs>
          <w:tab w:val="left" w:pos="1080"/>
        </w:tabs>
        <w:autoSpaceDE w:val="0"/>
        <w:autoSpaceDN w:val="0"/>
        <w:adjustRightInd w:val="0"/>
        <w:jc w:val="both"/>
        <w:rPr>
          <w:b/>
          <w:i/>
          <w:sz w:val="22"/>
          <w:szCs w:val="22"/>
        </w:rPr>
      </w:pPr>
      <w:r w:rsidRPr="00AC3109">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AC3109" w:rsidRDefault="00AC3109" w:rsidP="00AC3109">
      <w:pPr>
        <w:widowControl w:val="0"/>
        <w:autoSpaceDE w:val="0"/>
        <w:autoSpaceDN w:val="0"/>
        <w:adjustRightInd w:val="0"/>
        <w:spacing w:after="120"/>
        <w:ind w:left="360"/>
        <w:jc w:val="center"/>
        <w:rPr>
          <w:i/>
          <w:color w:val="FF0000"/>
          <w:sz w:val="22"/>
          <w:szCs w:val="22"/>
        </w:rPr>
      </w:pPr>
    </w:p>
    <w:p w14:paraId="540F8433" w14:textId="77777777" w:rsidR="00AC3109" w:rsidRPr="00AC3109" w:rsidRDefault="00AC3109" w:rsidP="00AC3109">
      <w:pPr>
        <w:widowControl w:val="0"/>
        <w:autoSpaceDE w:val="0"/>
        <w:autoSpaceDN w:val="0"/>
        <w:adjustRightInd w:val="0"/>
        <w:spacing w:after="120"/>
        <w:jc w:val="center"/>
        <w:rPr>
          <w:b/>
          <w:sz w:val="22"/>
          <w:szCs w:val="22"/>
        </w:rPr>
      </w:pPr>
      <w:r w:rsidRPr="00AC3109">
        <w:rPr>
          <w:b/>
          <w:sz w:val="22"/>
          <w:szCs w:val="22"/>
        </w:rPr>
        <w:t>11. Подписи Сторон</w:t>
      </w:r>
    </w:p>
    <w:tbl>
      <w:tblPr>
        <w:tblW w:w="10280" w:type="dxa"/>
        <w:tblInd w:w="-34" w:type="dxa"/>
        <w:tblLook w:val="01E0" w:firstRow="1" w:lastRow="1" w:firstColumn="1" w:lastColumn="1" w:noHBand="0" w:noVBand="0"/>
      </w:tblPr>
      <w:tblGrid>
        <w:gridCol w:w="5104"/>
        <w:gridCol w:w="5176"/>
      </w:tblGrid>
      <w:tr w:rsidR="00A73EDB" w:rsidRPr="003107A8" w14:paraId="6463976E" w14:textId="77777777" w:rsidTr="00A73EDB">
        <w:trPr>
          <w:trHeight w:val="1134"/>
        </w:trPr>
        <w:tc>
          <w:tcPr>
            <w:tcW w:w="5104" w:type="dxa"/>
          </w:tcPr>
          <w:p w14:paraId="572B68FA"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37671FC7" w14:textId="77777777" w:rsidR="00A73EDB" w:rsidRPr="003107A8" w:rsidRDefault="00A73EDB" w:rsidP="00A73EDB">
            <w:pPr>
              <w:pStyle w:val="a7"/>
              <w:spacing w:before="120" w:after="120"/>
              <w:jc w:val="both"/>
              <w:rPr>
                <w:sz w:val="22"/>
                <w:szCs w:val="22"/>
              </w:rPr>
            </w:pPr>
          </w:p>
          <w:p w14:paraId="0A3AF0C9" w14:textId="77777777" w:rsidR="00A73EDB" w:rsidRPr="003107A8" w:rsidRDefault="00A73EDB" w:rsidP="00A73EDB">
            <w:pPr>
              <w:pStyle w:val="a7"/>
              <w:spacing w:before="120" w:after="120"/>
              <w:jc w:val="both"/>
              <w:rPr>
                <w:sz w:val="22"/>
                <w:szCs w:val="22"/>
              </w:rPr>
            </w:pPr>
          </w:p>
          <w:p w14:paraId="1233FA2E" w14:textId="77777777" w:rsidR="00A73EDB" w:rsidRPr="001666AA" w:rsidRDefault="00A73EDB" w:rsidP="00A73EDB">
            <w:pPr>
              <w:rPr>
                <w:sz w:val="22"/>
                <w:szCs w:val="22"/>
              </w:rPr>
            </w:pPr>
            <w:r w:rsidRPr="001666AA">
              <w:rPr>
                <w:sz w:val="22"/>
                <w:szCs w:val="22"/>
              </w:rPr>
              <w:t xml:space="preserve">________________ </w:t>
            </w:r>
          </w:p>
          <w:p w14:paraId="6F118229" w14:textId="77777777" w:rsidR="00A73EDB" w:rsidRPr="001666AA" w:rsidRDefault="00A73EDB" w:rsidP="00A73EDB">
            <w:pPr>
              <w:rPr>
                <w:sz w:val="22"/>
                <w:szCs w:val="22"/>
              </w:rPr>
            </w:pPr>
            <w:r w:rsidRPr="001666AA">
              <w:rPr>
                <w:sz w:val="22"/>
                <w:szCs w:val="22"/>
              </w:rPr>
              <w:t>М.П.</w:t>
            </w:r>
          </w:p>
          <w:p w14:paraId="0DBB5BBA"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67BAB9B9"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0173CF2B" w14:textId="77777777" w:rsidR="00A73EDB" w:rsidRPr="001666AA" w:rsidRDefault="00A73EDB" w:rsidP="00A73EDB">
            <w:pPr>
              <w:rPr>
                <w:sz w:val="22"/>
                <w:szCs w:val="22"/>
              </w:rPr>
            </w:pPr>
            <w:r w:rsidRPr="001666AA">
              <w:rPr>
                <w:sz w:val="22"/>
                <w:szCs w:val="22"/>
              </w:rPr>
              <w:t xml:space="preserve">Директор </w:t>
            </w:r>
          </w:p>
          <w:p w14:paraId="52DF59BF"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5D82C5E9" w14:textId="77777777" w:rsidR="00A73EDB" w:rsidRPr="001666AA" w:rsidRDefault="00A73EDB" w:rsidP="00A73EDB">
            <w:pPr>
              <w:rPr>
                <w:sz w:val="22"/>
                <w:szCs w:val="22"/>
              </w:rPr>
            </w:pPr>
          </w:p>
          <w:p w14:paraId="7CEF528F" w14:textId="77777777" w:rsidR="00A73EDB" w:rsidRPr="001666AA" w:rsidRDefault="00A73EDB" w:rsidP="00A73EDB">
            <w:pPr>
              <w:rPr>
                <w:sz w:val="22"/>
                <w:szCs w:val="22"/>
              </w:rPr>
            </w:pPr>
            <w:r w:rsidRPr="001666AA">
              <w:rPr>
                <w:sz w:val="22"/>
                <w:szCs w:val="22"/>
              </w:rPr>
              <w:t>_______________С.В. Кузнецов</w:t>
            </w:r>
          </w:p>
          <w:p w14:paraId="043F2CC4" w14:textId="77777777" w:rsidR="00A73EDB" w:rsidRPr="001666AA" w:rsidRDefault="00A73EDB" w:rsidP="00A73EDB">
            <w:pPr>
              <w:rPr>
                <w:sz w:val="22"/>
                <w:szCs w:val="22"/>
              </w:rPr>
            </w:pPr>
            <w:r w:rsidRPr="001666AA">
              <w:rPr>
                <w:sz w:val="22"/>
                <w:szCs w:val="22"/>
              </w:rPr>
              <w:t xml:space="preserve">М.П.   </w:t>
            </w:r>
          </w:p>
          <w:p w14:paraId="06A51593" w14:textId="77777777" w:rsidR="00A73EDB" w:rsidRPr="003107A8" w:rsidRDefault="00A73EDB" w:rsidP="00A73EDB">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06396EFD" w14:textId="77777777" w:rsidR="00A73EDB" w:rsidRPr="003107A8" w:rsidRDefault="00A73EDB" w:rsidP="00A73EDB">
            <w:pPr>
              <w:pStyle w:val="a7"/>
              <w:spacing w:before="120" w:after="120"/>
              <w:jc w:val="both"/>
              <w:rPr>
                <w:sz w:val="22"/>
                <w:szCs w:val="22"/>
              </w:rPr>
            </w:pPr>
          </w:p>
        </w:tc>
      </w:tr>
    </w:tbl>
    <w:p w14:paraId="724F7091" w14:textId="77777777" w:rsidR="00AC3109" w:rsidRPr="00AC3109" w:rsidRDefault="00AC3109" w:rsidP="00AC3109">
      <w:pPr>
        <w:widowControl w:val="0"/>
        <w:ind w:left="357"/>
        <w:jc w:val="center"/>
        <w:rPr>
          <w:b/>
          <w:sz w:val="22"/>
          <w:szCs w:val="22"/>
        </w:rPr>
      </w:pPr>
    </w:p>
    <w:p w14:paraId="28FEEAF2" w14:textId="77777777" w:rsidR="00AC3109" w:rsidRPr="00AC3109" w:rsidRDefault="00AC3109" w:rsidP="00AC3109">
      <w:pPr>
        <w:widowControl w:val="0"/>
        <w:rPr>
          <w:b/>
          <w:i/>
          <w:sz w:val="22"/>
          <w:szCs w:val="22"/>
        </w:rPr>
        <w:sectPr w:rsidR="00AC3109" w:rsidRPr="00AC3109" w:rsidSect="00AC3109">
          <w:pgSz w:w="11906" w:h="16838" w:code="9"/>
          <w:pgMar w:top="1134" w:right="851" w:bottom="1134" w:left="1701" w:header="709" w:footer="709" w:gutter="0"/>
          <w:cols w:space="708"/>
          <w:docGrid w:linePitch="360"/>
        </w:sectPr>
      </w:pPr>
    </w:p>
    <w:p w14:paraId="56881749" w14:textId="14F94AF0" w:rsidR="00AC3109" w:rsidRDefault="00B71DAD" w:rsidP="00AC3109">
      <w:pPr>
        <w:jc w:val="right"/>
      </w:pPr>
      <w:r>
        <w:lastRenderedPageBreak/>
        <w:t>Приложение № 1 к Приложению № 12 к Договору</w:t>
      </w:r>
    </w:p>
    <w:p w14:paraId="3BBE5B18" w14:textId="77777777" w:rsidR="00B71DAD" w:rsidRPr="00AC3109" w:rsidRDefault="00B71DAD" w:rsidP="00AC3109">
      <w:pPr>
        <w:jc w:val="right"/>
      </w:pPr>
    </w:p>
    <w:p w14:paraId="3DF22F66" w14:textId="77777777" w:rsidR="00AC3109" w:rsidRPr="00B71DAD" w:rsidRDefault="00AC3109" w:rsidP="00AC3109">
      <w:pPr>
        <w:jc w:val="right"/>
        <w:rPr>
          <w:rFonts w:eastAsia="Calibri"/>
        </w:rPr>
      </w:pPr>
      <w:r w:rsidRPr="00AC3109">
        <w:rPr>
          <w:sz w:val="28"/>
          <w:szCs w:val="28"/>
        </w:rPr>
        <w:t xml:space="preserve">      </w:t>
      </w:r>
      <w:r w:rsidRPr="00B71DAD">
        <w:t xml:space="preserve">ОБРАЗЕЦ № 1     </w:t>
      </w:r>
    </w:p>
    <w:p w14:paraId="0F113AC4" w14:textId="77777777" w:rsidR="00AC3109" w:rsidRPr="00B71DAD" w:rsidRDefault="00AC3109" w:rsidP="00AC3109">
      <w:pPr>
        <w:jc w:val="center"/>
        <w:rPr>
          <w:b/>
        </w:rPr>
      </w:pPr>
      <w:r w:rsidRPr="00B71DAD">
        <w:rPr>
          <w:b/>
        </w:rPr>
        <w:t xml:space="preserve">АКТ № </w:t>
      </w:r>
    </w:p>
    <w:p w14:paraId="23083B76" w14:textId="77777777" w:rsidR="00AC3109" w:rsidRPr="00B71DAD" w:rsidRDefault="00AC3109" w:rsidP="00AC3109">
      <w:pPr>
        <w:jc w:val="center"/>
        <w:rPr>
          <w:b/>
        </w:rPr>
      </w:pPr>
      <w:r w:rsidRPr="00B71DA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B71DAD" w:rsidRDefault="00AC3109" w:rsidP="00AC3109">
      <w:pPr>
        <w:jc w:val="center"/>
        <w:rPr>
          <w:b/>
        </w:rPr>
      </w:pPr>
      <w:r w:rsidRPr="00B71DAD">
        <w:rPr>
          <w:b/>
        </w:rPr>
        <w:t>_________________________________________№ _________от  «____»___________20___</w:t>
      </w:r>
    </w:p>
    <w:p w14:paraId="11BD8E41" w14:textId="77777777" w:rsidR="00AC3109" w:rsidRPr="00B71DAD" w:rsidRDefault="00AC3109" w:rsidP="00AC3109">
      <w:pPr>
        <w:rPr>
          <w:vertAlign w:val="subscript"/>
        </w:rPr>
      </w:pPr>
      <w:r w:rsidRPr="00B71DAD">
        <w:rPr>
          <w:vertAlign w:val="subscript"/>
        </w:rPr>
        <w:t xml:space="preserve">                                            (указать наименование договора)</w:t>
      </w:r>
    </w:p>
    <w:p w14:paraId="300720A4" w14:textId="77777777" w:rsidR="00AC3109" w:rsidRPr="00B71DAD" w:rsidRDefault="00AC3109" w:rsidP="00AC3109">
      <w:pPr>
        <w:jc w:val="center"/>
        <w:rPr>
          <w:b/>
        </w:rPr>
      </w:pPr>
      <w:r w:rsidRPr="00B71DAD">
        <w:rPr>
          <w:b/>
        </w:rPr>
        <w:t>между_______________________________________________________________________</w:t>
      </w:r>
    </w:p>
    <w:p w14:paraId="1C7C02EE" w14:textId="77777777" w:rsidR="00AC3109" w:rsidRPr="00B71DAD" w:rsidRDefault="00AC3109" w:rsidP="00AC3109">
      <w:pPr>
        <w:jc w:val="center"/>
        <w:rPr>
          <w:vertAlign w:val="subscript"/>
        </w:rPr>
      </w:pPr>
      <w:r w:rsidRPr="00B71DAD">
        <w:rPr>
          <w:vertAlign w:val="subscript"/>
        </w:rPr>
        <w:t>(указать наименования сторон)</w:t>
      </w:r>
    </w:p>
    <w:p w14:paraId="5C8925A6" w14:textId="77777777" w:rsidR="00AC3109" w:rsidRPr="00B71DAD" w:rsidRDefault="00AC3109" w:rsidP="00AC3109">
      <w:pPr>
        <w:jc w:val="center"/>
        <w:rPr>
          <w:b/>
          <w:sz w:val="24"/>
          <w:szCs w:val="24"/>
        </w:rPr>
      </w:pPr>
    </w:p>
    <w:p w14:paraId="14762C32" w14:textId="77777777" w:rsidR="00AC3109" w:rsidRPr="00B71DAD" w:rsidRDefault="00AC3109" w:rsidP="00AC3109">
      <w:pPr>
        <w:jc w:val="both"/>
        <w:rPr>
          <w:sz w:val="23"/>
          <w:szCs w:val="23"/>
        </w:rPr>
      </w:pPr>
      <w:r w:rsidRPr="00B71DAD">
        <w:rPr>
          <w:sz w:val="23"/>
          <w:szCs w:val="23"/>
        </w:rPr>
        <w:t>«     » ____________ 20___г.  ___:__ч.</w:t>
      </w:r>
    </w:p>
    <w:p w14:paraId="148A3A4E" w14:textId="77777777" w:rsidR="00AC3109" w:rsidRPr="00AC3109" w:rsidRDefault="00AC3109" w:rsidP="00AC3109">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5EB8866"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07DC5E2A" w14:textId="77777777" w:rsidR="00AC3109" w:rsidRPr="00AC3109" w:rsidRDefault="00AC3109" w:rsidP="00AC3109">
      <w:pPr>
        <w:jc w:val="both"/>
        <w:rPr>
          <w:sz w:val="23"/>
          <w:szCs w:val="23"/>
        </w:rPr>
      </w:pPr>
      <w:r w:rsidRPr="00AC3109">
        <w:rPr>
          <w:sz w:val="23"/>
          <w:szCs w:val="23"/>
        </w:rPr>
        <w:t>Работы выполняются по наряду (распоряжению) № ________________________________</w:t>
      </w:r>
    </w:p>
    <w:p w14:paraId="2C15321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42EBAF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FC6D105" w14:textId="77777777" w:rsidR="00AC3109" w:rsidRPr="00AC3109" w:rsidRDefault="00AC3109" w:rsidP="00AC3109">
      <w:pPr>
        <w:rPr>
          <w:sz w:val="23"/>
          <w:szCs w:val="23"/>
        </w:rPr>
      </w:pPr>
      <w:r w:rsidRPr="00AC3109">
        <w:rPr>
          <w:sz w:val="23"/>
          <w:szCs w:val="23"/>
        </w:rPr>
        <w:t>Комиссия в составе:</w:t>
      </w:r>
    </w:p>
    <w:p w14:paraId="194D975E" w14:textId="77777777" w:rsidR="00AC3109" w:rsidRPr="00AC3109" w:rsidRDefault="00AC3109" w:rsidP="00AC3109">
      <w:pPr>
        <w:jc w:val="center"/>
        <w:rPr>
          <w:sz w:val="23"/>
          <w:szCs w:val="23"/>
        </w:rPr>
      </w:pPr>
      <w:r w:rsidRPr="00AC3109">
        <w:rPr>
          <w:sz w:val="23"/>
          <w:szCs w:val="23"/>
        </w:rPr>
        <w:t xml:space="preserve">                            ______________________________________________________________</w:t>
      </w:r>
    </w:p>
    <w:p w14:paraId="50B4AFDD" w14:textId="77777777" w:rsidR="00AC3109" w:rsidRPr="00AC3109" w:rsidRDefault="00AC3109" w:rsidP="00AC3109">
      <w:pPr>
        <w:jc w:val="both"/>
        <w:rPr>
          <w:sz w:val="23"/>
          <w:szCs w:val="23"/>
        </w:rPr>
      </w:pPr>
      <w:r w:rsidRPr="00AC3109">
        <w:rPr>
          <w:sz w:val="23"/>
          <w:szCs w:val="23"/>
        </w:rPr>
        <w:t xml:space="preserve">                                                           (Ф.И.О. должность)</w:t>
      </w:r>
    </w:p>
    <w:p w14:paraId="3ECB8C66" w14:textId="77777777" w:rsidR="00AC3109" w:rsidRPr="00AC3109" w:rsidRDefault="00AC3109" w:rsidP="00AC3109">
      <w:pPr>
        <w:jc w:val="both"/>
        <w:rPr>
          <w:sz w:val="23"/>
          <w:szCs w:val="23"/>
        </w:rPr>
      </w:pPr>
      <w:r w:rsidRPr="00AC3109">
        <w:rPr>
          <w:sz w:val="23"/>
          <w:szCs w:val="23"/>
        </w:rPr>
        <w:t xml:space="preserve">                               ______________________________________________________________</w:t>
      </w:r>
    </w:p>
    <w:p w14:paraId="21D5FA1A" w14:textId="77777777" w:rsidR="00AC3109" w:rsidRPr="00AC3109" w:rsidRDefault="00AC3109" w:rsidP="00AC3109">
      <w:pPr>
        <w:jc w:val="both"/>
        <w:rPr>
          <w:sz w:val="23"/>
          <w:szCs w:val="23"/>
        </w:rPr>
      </w:pPr>
      <w:r w:rsidRPr="00AC3109">
        <w:rPr>
          <w:sz w:val="23"/>
          <w:szCs w:val="23"/>
        </w:rPr>
        <w:t xml:space="preserve">                                                            (Ф.И.О. должность)</w:t>
      </w:r>
    </w:p>
    <w:p w14:paraId="28E87124" w14:textId="77777777" w:rsidR="00AC3109" w:rsidRPr="00AC3109" w:rsidRDefault="00AC3109" w:rsidP="00AC3109">
      <w:pPr>
        <w:jc w:val="both"/>
        <w:rPr>
          <w:sz w:val="23"/>
          <w:szCs w:val="23"/>
        </w:rPr>
      </w:pPr>
      <w:r w:rsidRPr="00AC310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AC3109" w:rsidRPr="00AC3109"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AC3109" w:rsidRDefault="00AC3109" w:rsidP="00AC3109">
            <w:pPr>
              <w:jc w:val="both"/>
              <w:rPr>
                <w:sz w:val="23"/>
                <w:szCs w:val="23"/>
              </w:rPr>
            </w:pPr>
            <w:r w:rsidRPr="00AC3109">
              <w:rPr>
                <w:sz w:val="23"/>
                <w:szCs w:val="23"/>
              </w:rPr>
              <w:t>№ п/п</w:t>
            </w:r>
          </w:p>
          <w:p w14:paraId="2E291119" w14:textId="77777777" w:rsidR="00AC3109" w:rsidRPr="00AC3109" w:rsidRDefault="00AC3109" w:rsidP="00AC3109">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AC3109" w:rsidRDefault="00AC3109" w:rsidP="00AC3109">
            <w:pPr>
              <w:jc w:val="center"/>
              <w:rPr>
                <w:sz w:val="23"/>
                <w:szCs w:val="23"/>
              </w:rPr>
            </w:pPr>
            <w:r w:rsidRPr="00AC310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AC3109" w:rsidRDefault="00AC3109" w:rsidP="00AC3109">
            <w:pPr>
              <w:jc w:val="center"/>
              <w:rPr>
                <w:sz w:val="23"/>
                <w:szCs w:val="23"/>
              </w:rPr>
            </w:pPr>
            <w:r w:rsidRPr="00AC310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AC3109" w:rsidRDefault="00AC3109" w:rsidP="00AC3109">
            <w:pPr>
              <w:jc w:val="center"/>
              <w:rPr>
                <w:sz w:val="23"/>
                <w:szCs w:val="23"/>
              </w:rPr>
            </w:pPr>
            <w:r w:rsidRPr="00AC3109">
              <w:rPr>
                <w:sz w:val="23"/>
                <w:szCs w:val="23"/>
              </w:rPr>
              <w:t>Ф.И.О. нарушителя,  подрядная организация</w:t>
            </w:r>
          </w:p>
        </w:tc>
      </w:tr>
      <w:tr w:rsidR="00AC3109" w:rsidRPr="00AC3109"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AC3109" w:rsidRDefault="00AC3109" w:rsidP="00AC3109">
            <w:pPr>
              <w:jc w:val="both"/>
              <w:rPr>
                <w:rFonts w:cs="Calibri"/>
                <w:sz w:val="23"/>
                <w:szCs w:val="23"/>
              </w:rPr>
            </w:pPr>
            <w:r w:rsidRPr="00AC310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AC3109" w:rsidRDefault="00AC3109" w:rsidP="00AC3109">
            <w:pPr>
              <w:jc w:val="center"/>
              <w:rPr>
                <w:rFonts w:cs="Calibri"/>
                <w:sz w:val="23"/>
                <w:szCs w:val="23"/>
              </w:rPr>
            </w:pPr>
            <w:r w:rsidRPr="00AC310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AC3109" w:rsidRDefault="00AC3109" w:rsidP="00AC3109">
            <w:pPr>
              <w:jc w:val="center"/>
              <w:rPr>
                <w:rFonts w:cs="Calibri"/>
                <w:sz w:val="23"/>
                <w:szCs w:val="23"/>
              </w:rPr>
            </w:pPr>
            <w:r w:rsidRPr="00AC310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AC3109" w:rsidRDefault="00AC3109" w:rsidP="00AC3109">
            <w:pPr>
              <w:jc w:val="center"/>
              <w:rPr>
                <w:rFonts w:cs="Calibri"/>
                <w:sz w:val="23"/>
                <w:szCs w:val="23"/>
              </w:rPr>
            </w:pPr>
            <w:r w:rsidRPr="00AC3109">
              <w:rPr>
                <w:rFonts w:cs="Calibri"/>
                <w:sz w:val="23"/>
                <w:szCs w:val="23"/>
              </w:rPr>
              <w:t>4</w:t>
            </w:r>
          </w:p>
        </w:tc>
      </w:tr>
      <w:tr w:rsidR="00AC3109" w:rsidRPr="00AC3109"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AC3109" w:rsidRDefault="00AC3109" w:rsidP="00AC3109">
            <w:pPr>
              <w:jc w:val="center"/>
              <w:rPr>
                <w:sz w:val="23"/>
                <w:szCs w:val="23"/>
              </w:rPr>
            </w:pPr>
            <w:r w:rsidRPr="00AC3109">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AC3109" w:rsidRDefault="00AC3109" w:rsidP="00AC3109">
            <w:pPr>
              <w:jc w:val="both"/>
              <w:rPr>
                <w:sz w:val="23"/>
                <w:szCs w:val="23"/>
              </w:rPr>
            </w:pPr>
          </w:p>
        </w:tc>
      </w:tr>
      <w:tr w:rsidR="00AC3109" w:rsidRPr="00AC3109"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AC3109" w:rsidRDefault="00AC3109" w:rsidP="00AC3109">
            <w:pPr>
              <w:jc w:val="center"/>
              <w:rPr>
                <w:sz w:val="23"/>
                <w:szCs w:val="23"/>
              </w:rPr>
            </w:pPr>
            <w:r w:rsidRPr="00AC3109">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AC3109" w:rsidRDefault="00AC3109" w:rsidP="00AC3109">
            <w:pPr>
              <w:jc w:val="both"/>
              <w:rPr>
                <w:sz w:val="23"/>
                <w:szCs w:val="23"/>
              </w:rPr>
            </w:pPr>
          </w:p>
          <w:p w14:paraId="25F24AE3" w14:textId="77777777" w:rsidR="00AC3109" w:rsidRPr="00AC3109" w:rsidRDefault="00AC3109" w:rsidP="00AC3109">
            <w:pPr>
              <w:jc w:val="both"/>
              <w:rPr>
                <w:sz w:val="23"/>
                <w:szCs w:val="23"/>
              </w:rPr>
            </w:pPr>
          </w:p>
          <w:p w14:paraId="5B2FB92F"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AC3109" w:rsidRDefault="00AC3109" w:rsidP="00AC3109">
            <w:pPr>
              <w:jc w:val="both"/>
              <w:rPr>
                <w:sz w:val="23"/>
                <w:szCs w:val="23"/>
              </w:rPr>
            </w:pPr>
          </w:p>
        </w:tc>
      </w:tr>
      <w:tr w:rsidR="00AC3109" w:rsidRPr="00AC3109"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AC3109" w:rsidRDefault="00AC3109" w:rsidP="00AC3109">
            <w:pPr>
              <w:jc w:val="center"/>
              <w:rPr>
                <w:sz w:val="23"/>
                <w:szCs w:val="23"/>
              </w:rPr>
            </w:pPr>
            <w:r w:rsidRPr="00AC3109">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AC3109" w:rsidRDefault="00AC3109" w:rsidP="00AC3109">
            <w:pPr>
              <w:jc w:val="both"/>
              <w:rPr>
                <w:sz w:val="23"/>
                <w:szCs w:val="23"/>
              </w:rPr>
            </w:pPr>
          </w:p>
          <w:p w14:paraId="438EE130" w14:textId="77777777" w:rsidR="00AC3109" w:rsidRPr="00AC3109" w:rsidRDefault="00AC3109" w:rsidP="00AC3109">
            <w:pPr>
              <w:jc w:val="both"/>
              <w:rPr>
                <w:sz w:val="23"/>
                <w:szCs w:val="23"/>
              </w:rPr>
            </w:pPr>
          </w:p>
          <w:p w14:paraId="5B61DA42"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AC3109" w:rsidRDefault="00AC3109" w:rsidP="00AC3109">
            <w:pPr>
              <w:jc w:val="both"/>
              <w:rPr>
                <w:sz w:val="23"/>
                <w:szCs w:val="23"/>
              </w:rPr>
            </w:pPr>
          </w:p>
        </w:tc>
      </w:tr>
    </w:tbl>
    <w:p w14:paraId="1DE74A39" w14:textId="77777777" w:rsidR="00AC3109" w:rsidRPr="00AC3109" w:rsidRDefault="00AC3109" w:rsidP="00AC3109">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4D173C48" w14:textId="77777777" w:rsidR="00AC3109" w:rsidRPr="00AC3109" w:rsidRDefault="00AC3109" w:rsidP="00AC3109">
      <w:pPr>
        <w:jc w:val="both"/>
        <w:rPr>
          <w:sz w:val="23"/>
          <w:szCs w:val="23"/>
        </w:rPr>
      </w:pPr>
      <w:r w:rsidRPr="00AC3109">
        <w:rPr>
          <w:sz w:val="23"/>
          <w:szCs w:val="23"/>
        </w:rPr>
        <w:t xml:space="preserve"> По результатам проверки предлагается:</w:t>
      </w:r>
    </w:p>
    <w:p w14:paraId="0F7077C1" w14:textId="77777777" w:rsidR="00AC3109" w:rsidRPr="00AC3109" w:rsidRDefault="00AC3109" w:rsidP="00AC3109">
      <w:pPr>
        <w:jc w:val="both"/>
        <w:rPr>
          <w:sz w:val="23"/>
          <w:szCs w:val="23"/>
        </w:rPr>
      </w:pPr>
      <w:r w:rsidRPr="00AC3109">
        <w:rPr>
          <w:sz w:val="23"/>
          <w:szCs w:val="23"/>
        </w:rPr>
        <w:t xml:space="preserve">          1.</w:t>
      </w:r>
    </w:p>
    <w:p w14:paraId="68AEDDF5" w14:textId="77777777" w:rsidR="00AC3109" w:rsidRPr="00AC3109" w:rsidRDefault="00AC3109" w:rsidP="00AC3109">
      <w:pPr>
        <w:jc w:val="both"/>
        <w:rPr>
          <w:sz w:val="23"/>
          <w:szCs w:val="23"/>
        </w:rPr>
      </w:pPr>
      <w:r w:rsidRPr="00AC3109">
        <w:rPr>
          <w:sz w:val="23"/>
          <w:szCs w:val="23"/>
        </w:rPr>
        <w:t xml:space="preserve">          2.</w:t>
      </w:r>
    </w:p>
    <w:p w14:paraId="1785FEB6" w14:textId="77777777" w:rsidR="00AC3109" w:rsidRPr="00B71DAD" w:rsidRDefault="00AC3109" w:rsidP="00AC3109">
      <w:pPr>
        <w:jc w:val="both"/>
        <w:rPr>
          <w:sz w:val="22"/>
          <w:szCs w:val="22"/>
        </w:rPr>
      </w:pPr>
      <w:r w:rsidRPr="00B71DAD">
        <w:rPr>
          <w:sz w:val="22"/>
          <w:szCs w:val="22"/>
        </w:rPr>
        <w:t>Подписи членов комиссии:   Должность  _______________________/Ф.И.О.</w:t>
      </w:r>
    </w:p>
    <w:p w14:paraId="0A894584" w14:textId="77777777" w:rsidR="00AC3109" w:rsidRPr="00B71DAD" w:rsidRDefault="00AC3109" w:rsidP="00AC3109">
      <w:pPr>
        <w:jc w:val="both"/>
        <w:rPr>
          <w:sz w:val="22"/>
          <w:szCs w:val="22"/>
        </w:rPr>
      </w:pPr>
      <w:r w:rsidRPr="00B71DAD">
        <w:rPr>
          <w:sz w:val="22"/>
          <w:szCs w:val="22"/>
        </w:rPr>
        <w:t xml:space="preserve">                                                  Должность________________________/Ф.И.О.                                                    </w:t>
      </w:r>
    </w:p>
    <w:p w14:paraId="4F3C91AC" w14:textId="77777777" w:rsidR="00AC3109" w:rsidRPr="00B71DAD" w:rsidRDefault="00AC3109" w:rsidP="00AC3109">
      <w:pPr>
        <w:jc w:val="both"/>
        <w:rPr>
          <w:sz w:val="22"/>
          <w:szCs w:val="22"/>
        </w:rPr>
      </w:pPr>
      <w:r w:rsidRPr="00B71DAD">
        <w:rPr>
          <w:sz w:val="22"/>
          <w:szCs w:val="22"/>
        </w:rPr>
        <w:t xml:space="preserve">                                                  </w:t>
      </w:r>
    </w:p>
    <w:p w14:paraId="61AD6094" w14:textId="77777777" w:rsidR="00AC3109" w:rsidRPr="00B71DAD" w:rsidRDefault="00AC3109" w:rsidP="00AC3109">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B71DAD" w:rsidRDefault="00AC3109" w:rsidP="00AC3109">
      <w:pPr>
        <w:jc w:val="center"/>
        <w:rPr>
          <w:sz w:val="22"/>
          <w:szCs w:val="22"/>
        </w:rPr>
      </w:pPr>
      <w:r w:rsidRPr="00B71DAD">
        <w:rPr>
          <w:sz w:val="22"/>
          <w:szCs w:val="22"/>
        </w:rPr>
        <w:t>(должность, Ф.И.О., подпись, дата)</w:t>
      </w:r>
    </w:p>
    <w:p w14:paraId="7D99D7F0" w14:textId="77777777" w:rsidR="00AC3109" w:rsidRPr="00B71DAD" w:rsidRDefault="00AC3109" w:rsidP="00AC3109">
      <w:pPr>
        <w:jc w:val="both"/>
        <w:rPr>
          <w:sz w:val="22"/>
          <w:szCs w:val="22"/>
        </w:rPr>
      </w:pPr>
    </w:p>
    <w:p w14:paraId="11FE1A56" w14:textId="77777777" w:rsidR="00AC3109" w:rsidRPr="00B71DAD" w:rsidRDefault="00AC3109" w:rsidP="00AC3109">
      <w:pPr>
        <w:jc w:val="both"/>
        <w:rPr>
          <w:sz w:val="22"/>
          <w:szCs w:val="22"/>
        </w:rPr>
      </w:pPr>
      <w:r w:rsidRPr="00B71DAD">
        <w:rPr>
          <w:sz w:val="22"/>
          <w:szCs w:val="22"/>
        </w:rPr>
        <w:t>(В случае отказа представителя Подрядной организации об ознакомлении с актом):</w:t>
      </w:r>
    </w:p>
    <w:p w14:paraId="5C450A5D" w14:textId="77777777" w:rsidR="00AC3109" w:rsidRPr="00B71DAD" w:rsidRDefault="00AC3109" w:rsidP="00AC3109">
      <w:pPr>
        <w:jc w:val="both"/>
        <w:rPr>
          <w:sz w:val="22"/>
          <w:szCs w:val="22"/>
        </w:rPr>
      </w:pPr>
      <w:r w:rsidRPr="00B71DAD">
        <w:rPr>
          <w:sz w:val="22"/>
          <w:szCs w:val="22"/>
        </w:rPr>
        <w:t>От подписи об ознакомлении с настоящим актом отказался.</w:t>
      </w:r>
    </w:p>
    <w:p w14:paraId="5FAB89AB" w14:textId="77777777" w:rsidR="00AC3109" w:rsidRPr="00B71DAD" w:rsidRDefault="00AC3109" w:rsidP="00AC3109">
      <w:pPr>
        <w:jc w:val="both"/>
        <w:rPr>
          <w:sz w:val="22"/>
          <w:szCs w:val="22"/>
        </w:rPr>
      </w:pPr>
      <w:r w:rsidRPr="00B71DAD">
        <w:rPr>
          <w:sz w:val="22"/>
          <w:szCs w:val="22"/>
        </w:rPr>
        <w:t>Обстоятельства, причины отказа:__________________________________________</w:t>
      </w:r>
    </w:p>
    <w:p w14:paraId="52CD56F0" w14:textId="77777777" w:rsidR="00AC3109" w:rsidRPr="00B71DAD" w:rsidRDefault="00AC3109" w:rsidP="00AC3109">
      <w:pPr>
        <w:jc w:val="both"/>
        <w:rPr>
          <w:sz w:val="22"/>
          <w:szCs w:val="22"/>
        </w:rPr>
      </w:pPr>
      <w:r w:rsidRPr="00B71DAD">
        <w:rPr>
          <w:sz w:val="22"/>
          <w:szCs w:val="22"/>
        </w:rPr>
        <w:t>Подписи членов комиссии:   Должность  _______________________/Ф.И.О.</w:t>
      </w:r>
    </w:p>
    <w:p w14:paraId="0004F70A" w14:textId="6DC5A3B5" w:rsidR="00AC3109" w:rsidRPr="00B71DAD" w:rsidRDefault="00AC3109" w:rsidP="00B71DAD">
      <w:pPr>
        <w:rPr>
          <w:sz w:val="22"/>
          <w:szCs w:val="22"/>
        </w:rPr>
      </w:pPr>
      <w:r w:rsidRPr="00B71DAD">
        <w:rPr>
          <w:sz w:val="22"/>
          <w:szCs w:val="22"/>
        </w:rPr>
        <w:t xml:space="preserve">                                                  Должность________________________/Ф.И.О.                                                    </w:t>
      </w:r>
    </w:p>
    <w:p w14:paraId="5985E74A" w14:textId="77777777" w:rsidR="00AC3109" w:rsidRPr="00B71DAD" w:rsidRDefault="00AC3109" w:rsidP="00AC3109">
      <w:pPr>
        <w:suppressAutoHyphens/>
        <w:autoSpaceDE w:val="0"/>
        <w:spacing w:after="120"/>
        <w:ind w:firstLine="6804"/>
        <w:jc w:val="center"/>
        <w:outlineLvl w:val="0"/>
        <w:rPr>
          <w:b/>
          <w:i/>
          <w:sz w:val="22"/>
          <w:szCs w:val="22"/>
          <w:lang w:eastAsia="ar-SA"/>
        </w:rPr>
      </w:pPr>
    </w:p>
    <w:p w14:paraId="0106E59E" w14:textId="77777777"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t xml:space="preserve">  Приложение № 13</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77777777" w:rsidR="00AC3109" w:rsidRPr="00AC3109" w:rsidRDefault="00AC3109" w:rsidP="00AC3109">
      <w:pPr>
        <w:suppressAutoHyphens/>
        <w:jc w:val="right"/>
        <w:rPr>
          <w:b/>
          <w:spacing w:val="-3"/>
          <w:sz w:val="24"/>
          <w:szCs w:val="24"/>
        </w:rPr>
      </w:pPr>
      <w:r w:rsidRPr="00AC3109">
        <w:rPr>
          <w:b/>
          <w:sz w:val="24"/>
          <w:szCs w:val="24"/>
        </w:rPr>
        <w:t xml:space="preserve"> « ___»________20___ г.</w:t>
      </w:r>
    </w:p>
    <w:p w14:paraId="1ED807C6" w14:textId="77777777" w:rsidR="00AC3109" w:rsidRPr="00AC3109" w:rsidRDefault="00AC3109" w:rsidP="00AC3109">
      <w:pPr>
        <w:suppressAutoHyphens/>
        <w:ind w:firstLine="709"/>
        <w:jc w:val="both"/>
        <w:rPr>
          <w:b/>
          <w:spacing w:val="-3"/>
          <w:sz w:val="24"/>
          <w:szCs w:val="24"/>
        </w:rPr>
      </w:pPr>
    </w:p>
    <w:p w14:paraId="60AEFA40" w14:textId="77777777" w:rsidR="00AC3109" w:rsidRPr="00AC3109" w:rsidRDefault="00AC3109" w:rsidP="00AC3109">
      <w:pPr>
        <w:spacing w:before="120" w:after="12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33C34719" w14:textId="77777777" w:rsidR="00AC3109" w:rsidRPr="00AC3109" w:rsidRDefault="00AC3109" w:rsidP="00AC3109">
      <w:pPr>
        <w:suppressAutoHyphens/>
        <w:spacing w:before="12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r w:rsidRPr="00AC3109">
        <w:rPr>
          <w:b/>
          <w:spacing w:val="-3"/>
          <w:sz w:val="22"/>
          <w:szCs w:val="22"/>
        </w:rPr>
        <w:tab/>
      </w:r>
    </w:p>
    <w:p w14:paraId="658B6425" w14:textId="77777777" w:rsidR="00AC3109" w:rsidRPr="00AC3109" w:rsidRDefault="00AC3109" w:rsidP="00AC3109">
      <w:pPr>
        <w:suppressAutoHyphens/>
        <w:spacing w:before="12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ремонтные работы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BE5299">
      <w:pPr>
        <w:widowControl w:val="0"/>
        <w:numPr>
          <w:ilvl w:val="0"/>
          <w:numId w:val="17"/>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6" w:history="1">
        <w:r w:rsidRPr="00B71DAD">
          <w:rPr>
            <w:b/>
            <w:i/>
            <w:color w:val="0000FF"/>
            <w:sz w:val="22"/>
            <w:szCs w:val="22"/>
            <w:u w:val="single"/>
            <w:lang w:eastAsia="en-US"/>
          </w:rPr>
          <w:t>http</w:t>
        </w:r>
        <w:r w:rsidRPr="00B71DAD">
          <w:rPr>
            <w:b/>
            <w:i/>
            <w:color w:val="0000FF"/>
            <w:sz w:val="22"/>
            <w:szCs w:val="22"/>
            <w:u w:val="single"/>
            <w:lang w:val="en-US" w:eastAsia="en-US"/>
          </w:rPr>
          <w:t>s</w:t>
        </w:r>
        <w:r w:rsidRPr="00B71DAD">
          <w:rPr>
            <w:b/>
            <w:i/>
            <w:color w:val="0000FF"/>
            <w:sz w:val="22"/>
            <w:szCs w:val="22"/>
            <w:u w:val="single"/>
            <w:lang w:eastAsia="en-US"/>
          </w:rPr>
          <w:t>://www.irkutskenergo.ru/</w:t>
        </w:r>
        <w:proofErr w:type="spellStart"/>
        <w:r w:rsidRPr="00B71DAD">
          <w:rPr>
            <w:b/>
            <w:i/>
            <w:color w:val="0000FF"/>
            <w:sz w:val="22"/>
            <w:szCs w:val="22"/>
            <w:u w:val="single"/>
            <w:lang w:eastAsia="en-US"/>
          </w:rPr>
          <w:t>qa</w:t>
        </w:r>
        <w:proofErr w:type="spellEnd"/>
        <w:r w:rsidRPr="00B71DAD">
          <w:rPr>
            <w:b/>
            <w:i/>
            <w:color w:val="0000FF"/>
            <w:sz w:val="22"/>
            <w:szCs w:val="22"/>
            <w:u w:val="single"/>
            <w:lang w:eastAsia="en-US"/>
          </w:rPr>
          <w:t>/6458.html</w:t>
        </w:r>
      </w:hyperlink>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Pr>
          <w:sz w:val="22"/>
          <w:szCs w:val="22"/>
        </w:rPr>
        <w:t>подразделом 32</w:t>
      </w:r>
      <w:r w:rsidR="00BB297E">
        <w:rPr>
          <w:sz w:val="22"/>
          <w:szCs w:val="22"/>
        </w:rPr>
        <w:t xml:space="preserve">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BE5299">
      <w:pPr>
        <w:widowControl w:val="0"/>
        <w:numPr>
          <w:ilvl w:val="0"/>
          <w:numId w:val="17"/>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77777777" w:rsidR="00AC3109" w:rsidRPr="00AC3109" w:rsidRDefault="00AC3109" w:rsidP="00BE5299">
      <w:pPr>
        <w:widowControl w:val="0"/>
        <w:numPr>
          <w:ilvl w:val="2"/>
          <w:numId w:val="17"/>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Pr="00AC3109">
        <w:rPr>
          <w:iCs/>
          <w:sz w:val="22"/>
          <w:szCs w:val="22"/>
        </w:rPr>
        <w:t>[●] 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BE5299">
      <w:pPr>
        <w:widowControl w:val="0"/>
        <w:numPr>
          <w:ilvl w:val="2"/>
          <w:numId w:val="17"/>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BE5299">
      <w:pPr>
        <w:widowControl w:val="0"/>
        <w:numPr>
          <w:ilvl w:val="0"/>
          <w:numId w:val="15"/>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BE5299">
      <w:pPr>
        <w:widowControl w:val="0"/>
        <w:numPr>
          <w:ilvl w:val="0"/>
          <w:numId w:val="17"/>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BE5299">
      <w:pPr>
        <w:widowControl w:val="0"/>
        <w:numPr>
          <w:ilvl w:val="0"/>
          <w:numId w:val="17"/>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lastRenderedPageBreak/>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Pr="00AC3109">
          <w:rPr>
            <w:color w:val="0000FF"/>
            <w:sz w:val="22"/>
            <w:szCs w:val="22"/>
            <w:u w:val="single"/>
            <w:lang w:eastAsia="en-US"/>
          </w:rPr>
          <w:t>http</w:t>
        </w:r>
        <w:r w:rsidRPr="00AC3109">
          <w:rPr>
            <w:color w:val="0000FF"/>
            <w:sz w:val="22"/>
            <w:szCs w:val="22"/>
            <w:u w:val="single"/>
            <w:lang w:val="en-US" w:eastAsia="en-US"/>
          </w:rPr>
          <w:t>s</w:t>
        </w:r>
        <w:r w:rsidRPr="00AC3109">
          <w:rPr>
            <w:color w:val="0000FF"/>
            <w:sz w:val="22"/>
            <w:szCs w:val="22"/>
            <w:u w:val="single"/>
            <w:lang w:eastAsia="en-US"/>
          </w:rPr>
          <w:t>://www.irkutskenergo.ru/qa/6458.html</w:t>
        </w:r>
      </w:hyperlink>
      <w:r w:rsidRPr="00AC3109">
        <w:rPr>
          <w:color w:val="C00000"/>
          <w:sz w:val="22"/>
          <w:szCs w:val="22"/>
          <w:vertAlign w:val="superscript"/>
        </w:rPr>
        <w:footnoteReference w:id="27"/>
      </w:r>
      <w:r w:rsidRPr="00AC3109">
        <w:rPr>
          <w:sz w:val="22"/>
          <w:szCs w:val="22"/>
        </w:rPr>
        <w:t>.</w:t>
      </w:r>
    </w:p>
    <w:p w14:paraId="7E50EC9B"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BE5299">
      <w:pPr>
        <w:widowControl w:val="0"/>
        <w:numPr>
          <w:ilvl w:val="0"/>
          <w:numId w:val="17"/>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BE5299">
      <w:pPr>
        <w:widowControl w:val="0"/>
        <w:numPr>
          <w:ilvl w:val="1"/>
          <w:numId w:val="17"/>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BE5299">
      <w:pPr>
        <w:widowControl w:val="0"/>
        <w:numPr>
          <w:ilvl w:val="0"/>
          <w:numId w:val="17"/>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77777777"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форме Акта ОБРАЗЕЦ 1 (Приложение № 12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BB297E" w:rsidRDefault="00AC3109" w:rsidP="00AC3109">
      <w:pPr>
        <w:tabs>
          <w:tab w:val="left" w:pos="1276"/>
        </w:tabs>
        <w:ind w:firstLine="709"/>
        <w:jc w:val="both"/>
        <w:rPr>
          <w:sz w:val="22"/>
          <w:szCs w:val="22"/>
        </w:rPr>
      </w:pPr>
      <w:r w:rsidRPr="00BB297E">
        <w:rPr>
          <w:sz w:val="22"/>
          <w:szCs w:val="22"/>
        </w:rPr>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615E3AD3" w:rsidR="00AC3109" w:rsidRPr="00BB297E" w:rsidRDefault="00AC3109" w:rsidP="00AC3109">
      <w:pPr>
        <w:tabs>
          <w:tab w:val="left" w:pos="1276"/>
        </w:tabs>
        <w:ind w:firstLine="709"/>
        <w:jc w:val="both"/>
        <w:rPr>
          <w:sz w:val="22"/>
          <w:szCs w:val="22"/>
        </w:rPr>
      </w:pPr>
      <w:r w:rsidRPr="00BB297E">
        <w:rPr>
          <w:sz w:val="22"/>
          <w:szCs w:val="22"/>
        </w:rPr>
        <w:lastRenderedPageBreak/>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w:t>
      </w:r>
      <w:r w:rsidR="0091428A">
        <w:rPr>
          <w:sz w:val="22"/>
          <w:szCs w:val="22"/>
        </w:rPr>
        <w:t>Договора</w:t>
      </w:r>
      <w:r w:rsidRPr="00BB297E">
        <w:rPr>
          <w:sz w:val="22"/>
          <w:szCs w:val="22"/>
        </w:rPr>
        <w:t>.</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форма Акта ОБРАЗЕЦ 1 содержится в Приложении № 12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lastRenderedPageBreak/>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BE5299">
      <w:pPr>
        <w:widowControl w:val="0"/>
        <w:numPr>
          <w:ilvl w:val="0"/>
          <w:numId w:val="20"/>
        </w:numPr>
        <w:autoSpaceDE w:val="0"/>
        <w:autoSpaceDN w:val="0"/>
        <w:adjustRightInd w:val="0"/>
        <w:spacing w:after="120"/>
        <w:jc w:val="center"/>
        <w:rPr>
          <w:b/>
          <w:sz w:val="22"/>
          <w:szCs w:val="22"/>
        </w:rPr>
      </w:pPr>
      <w:r w:rsidRPr="00BB297E">
        <w:rPr>
          <w:b/>
          <w:sz w:val="22"/>
          <w:szCs w:val="22"/>
        </w:rPr>
        <w:t>Подписи Сторон</w:t>
      </w:r>
    </w:p>
    <w:p w14:paraId="3E37CBD1" w14:textId="77777777" w:rsidR="00AC3109" w:rsidRPr="00BB297E" w:rsidRDefault="00AC3109" w:rsidP="00AC3109">
      <w:pPr>
        <w:spacing w:before="120" w:after="120"/>
        <w:jc w:val="center"/>
        <w:rPr>
          <w:b/>
          <w:sz w:val="22"/>
          <w:szCs w:val="22"/>
        </w:rPr>
      </w:pPr>
    </w:p>
    <w:p w14:paraId="611ADBC4"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tbl>
      <w:tblPr>
        <w:tblW w:w="10280" w:type="dxa"/>
        <w:tblInd w:w="-34" w:type="dxa"/>
        <w:tblLook w:val="01E0" w:firstRow="1" w:lastRow="1" w:firstColumn="1" w:lastColumn="1" w:noHBand="0" w:noVBand="0"/>
      </w:tblPr>
      <w:tblGrid>
        <w:gridCol w:w="5104"/>
        <w:gridCol w:w="5176"/>
      </w:tblGrid>
      <w:tr w:rsidR="00A73EDB" w:rsidRPr="003107A8" w14:paraId="4DA99DC5" w14:textId="77777777" w:rsidTr="00A73EDB">
        <w:trPr>
          <w:trHeight w:val="1134"/>
        </w:trPr>
        <w:tc>
          <w:tcPr>
            <w:tcW w:w="5104" w:type="dxa"/>
          </w:tcPr>
          <w:p w14:paraId="11FED77F"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789DD26A" w14:textId="77777777" w:rsidR="00A73EDB" w:rsidRPr="003107A8" w:rsidRDefault="00A73EDB" w:rsidP="00A73EDB">
            <w:pPr>
              <w:pStyle w:val="a7"/>
              <w:spacing w:before="120" w:after="120"/>
              <w:jc w:val="both"/>
              <w:rPr>
                <w:sz w:val="22"/>
                <w:szCs w:val="22"/>
              </w:rPr>
            </w:pPr>
          </w:p>
          <w:p w14:paraId="599E1DF3" w14:textId="77777777" w:rsidR="00A73EDB" w:rsidRPr="003107A8" w:rsidRDefault="00A73EDB" w:rsidP="00A73EDB">
            <w:pPr>
              <w:pStyle w:val="a7"/>
              <w:spacing w:before="120" w:after="120"/>
              <w:jc w:val="both"/>
              <w:rPr>
                <w:sz w:val="22"/>
                <w:szCs w:val="22"/>
              </w:rPr>
            </w:pPr>
          </w:p>
          <w:p w14:paraId="21EFCD6B" w14:textId="77777777" w:rsidR="00A73EDB" w:rsidRPr="001666AA" w:rsidRDefault="00A73EDB" w:rsidP="00A73EDB">
            <w:pPr>
              <w:rPr>
                <w:sz w:val="22"/>
                <w:szCs w:val="22"/>
              </w:rPr>
            </w:pPr>
            <w:r w:rsidRPr="001666AA">
              <w:rPr>
                <w:sz w:val="22"/>
                <w:szCs w:val="22"/>
              </w:rPr>
              <w:t xml:space="preserve">________________ </w:t>
            </w:r>
          </w:p>
          <w:p w14:paraId="07A8490F" w14:textId="77777777" w:rsidR="00A73EDB" w:rsidRPr="001666AA" w:rsidRDefault="00A73EDB" w:rsidP="00A73EDB">
            <w:pPr>
              <w:rPr>
                <w:sz w:val="22"/>
                <w:szCs w:val="22"/>
              </w:rPr>
            </w:pPr>
            <w:r w:rsidRPr="001666AA">
              <w:rPr>
                <w:sz w:val="22"/>
                <w:szCs w:val="22"/>
              </w:rPr>
              <w:t>М.П.</w:t>
            </w:r>
          </w:p>
          <w:p w14:paraId="5E0766FD"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5D06EDFF"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6DE533AA" w14:textId="77777777" w:rsidR="00A73EDB" w:rsidRPr="001666AA" w:rsidRDefault="00A73EDB" w:rsidP="00A73EDB">
            <w:pPr>
              <w:rPr>
                <w:sz w:val="22"/>
                <w:szCs w:val="22"/>
              </w:rPr>
            </w:pPr>
            <w:r w:rsidRPr="001666AA">
              <w:rPr>
                <w:sz w:val="22"/>
                <w:szCs w:val="22"/>
              </w:rPr>
              <w:t xml:space="preserve">Директор </w:t>
            </w:r>
          </w:p>
          <w:p w14:paraId="0CFBED68"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37CF70F2" w14:textId="77777777" w:rsidR="00A73EDB" w:rsidRPr="001666AA" w:rsidRDefault="00A73EDB" w:rsidP="00A73EDB">
            <w:pPr>
              <w:rPr>
                <w:sz w:val="22"/>
                <w:szCs w:val="22"/>
              </w:rPr>
            </w:pPr>
          </w:p>
          <w:p w14:paraId="2C2CB64D" w14:textId="77777777" w:rsidR="00A73EDB" w:rsidRPr="001666AA" w:rsidRDefault="00A73EDB" w:rsidP="00A73EDB">
            <w:pPr>
              <w:rPr>
                <w:sz w:val="22"/>
                <w:szCs w:val="22"/>
              </w:rPr>
            </w:pPr>
            <w:r w:rsidRPr="001666AA">
              <w:rPr>
                <w:sz w:val="22"/>
                <w:szCs w:val="22"/>
              </w:rPr>
              <w:t>_______________С.В. Кузнецов</w:t>
            </w:r>
          </w:p>
          <w:p w14:paraId="4A5A7F44" w14:textId="77777777" w:rsidR="00A73EDB" w:rsidRPr="001666AA" w:rsidRDefault="00A73EDB" w:rsidP="00A73EDB">
            <w:pPr>
              <w:rPr>
                <w:sz w:val="22"/>
                <w:szCs w:val="22"/>
              </w:rPr>
            </w:pPr>
            <w:r w:rsidRPr="001666AA">
              <w:rPr>
                <w:sz w:val="22"/>
                <w:szCs w:val="22"/>
              </w:rPr>
              <w:t xml:space="preserve">М.П.   </w:t>
            </w:r>
          </w:p>
          <w:p w14:paraId="0CD11EA3" w14:textId="77777777" w:rsidR="00A73EDB" w:rsidRPr="003107A8" w:rsidRDefault="00A73EDB" w:rsidP="00A73EDB">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4D90F8E7" w14:textId="77777777" w:rsidR="00A73EDB" w:rsidRPr="003107A8" w:rsidRDefault="00A73EDB" w:rsidP="00A73EDB">
            <w:pPr>
              <w:pStyle w:val="a7"/>
              <w:spacing w:before="120" w:after="120"/>
              <w:jc w:val="both"/>
              <w:rPr>
                <w:sz w:val="22"/>
                <w:szCs w:val="22"/>
              </w:rPr>
            </w:pPr>
          </w:p>
        </w:tc>
      </w:tr>
    </w:tbl>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562E76B0" w14:textId="33322699"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32" w:name="RefSCH15"/>
      <w:bookmarkStart w:id="333" w:name="_Toc502148257"/>
      <w:bookmarkStart w:id="334" w:name="_Toc502142598"/>
      <w:bookmarkStart w:id="335" w:name="_Toc499813195"/>
      <w:r w:rsidRPr="003107A8">
        <w:rPr>
          <w:sz w:val="22"/>
          <w:szCs w:val="22"/>
        </w:rPr>
        <w:lastRenderedPageBreak/>
        <w:t xml:space="preserve">Приложение </w:t>
      </w:r>
      <w:bookmarkStart w:id="336" w:name="RefSCH15_No"/>
      <w:r w:rsidRPr="003107A8">
        <w:rPr>
          <w:sz w:val="22"/>
          <w:szCs w:val="22"/>
        </w:rPr>
        <w:t>№</w:t>
      </w:r>
      <w:r>
        <w:rPr>
          <w:sz w:val="22"/>
          <w:szCs w:val="22"/>
          <w:lang w:val="en-US"/>
        </w:rPr>
        <w:t> </w:t>
      </w:r>
      <w:r w:rsidRPr="003107A8">
        <w:rPr>
          <w:sz w:val="22"/>
          <w:szCs w:val="22"/>
        </w:rPr>
        <w:t>1</w:t>
      </w:r>
      <w:bookmarkEnd w:id="332"/>
      <w:bookmarkEnd w:id="336"/>
      <w:r>
        <w:rPr>
          <w:sz w:val="22"/>
          <w:szCs w:val="22"/>
        </w:rPr>
        <w:t>4</w:t>
      </w:r>
      <w:r w:rsidRPr="003107A8">
        <w:rPr>
          <w:sz w:val="22"/>
          <w:szCs w:val="22"/>
        </w:rPr>
        <w:br/>
      </w:r>
      <w:bookmarkStart w:id="337" w:name="RefSCH15_1"/>
      <w:r>
        <w:rPr>
          <w:i w:val="0"/>
          <w:sz w:val="22"/>
          <w:szCs w:val="22"/>
        </w:rPr>
        <w:t>Протокол согласования д</w:t>
      </w:r>
      <w:r w:rsidRPr="003107A8">
        <w:rPr>
          <w:i w:val="0"/>
          <w:sz w:val="22"/>
          <w:szCs w:val="22"/>
        </w:rPr>
        <w:t>оговорной цены</w:t>
      </w:r>
      <w:bookmarkEnd w:id="333"/>
      <w:bookmarkEnd w:id="334"/>
      <w:bookmarkEnd w:id="335"/>
      <w:bookmarkEnd w:id="337"/>
    </w:p>
    <w:p w14:paraId="4F8C2F3A" w14:textId="77777777" w:rsidR="00AC3109" w:rsidRPr="003107A8" w:rsidRDefault="00AC3109" w:rsidP="00AC3109">
      <w:pPr>
        <w:pStyle w:val="a7"/>
        <w:spacing w:before="120" w:after="120"/>
        <w:rPr>
          <w:b/>
          <w:sz w:val="22"/>
          <w:szCs w:val="22"/>
        </w:rPr>
      </w:pPr>
    </w:p>
    <w:p w14:paraId="4FFCB67C" w14:textId="77777777" w:rsidR="00AC3109" w:rsidRPr="003107A8" w:rsidRDefault="00AC3109" w:rsidP="00AC3109">
      <w:pPr>
        <w:pStyle w:val="a7"/>
        <w:spacing w:before="120" w:after="120"/>
        <w:rPr>
          <w:b/>
          <w:sz w:val="22"/>
          <w:szCs w:val="22"/>
        </w:rPr>
      </w:pPr>
    </w:p>
    <w:p w14:paraId="2CF19AE6" w14:textId="77777777" w:rsidR="00AC3109" w:rsidRPr="003107A8" w:rsidRDefault="00AC3109" w:rsidP="00AC3109">
      <w:pPr>
        <w:pStyle w:val="a7"/>
        <w:spacing w:before="120" w:after="120"/>
        <w:rPr>
          <w:b/>
          <w:sz w:val="22"/>
          <w:szCs w:val="22"/>
        </w:rPr>
      </w:pPr>
    </w:p>
    <w:p w14:paraId="4BD039F4" w14:textId="77777777" w:rsidR="00AC3109" w:rsidRPr="003107A8" w:rsidRDefault="00AC3109" w:rsidP="00AC3109">
      <w:pPr>
        <w:pStyle w:val="a7"/>
        <w:spacing w:before="120" w:after="120"/>
        <w:rPr>
          <w:b/>
          <w:sz w:val="22"/>
          <w:szCs w:val="22"/>
        </w:rPr>
      </w:pPr>
    </w:p>
    <w:p w14:paraId="0E4C1BA9" w14:textId="77777777" w:rsidR="00AC3109" w:rsidRPr="003107A8" w:rsidRDefault="00AC3109" w:rsidP="00AC3109">
      <w:pPr>
        <w:pStyle w:val="a7"/>
        <w:spacing w:before="120" w:after="120"/>
        <w:rPr>
          <w:b/>
          <w:sz w:val="22"/>
          <w:szCs w:val="22"/>
        </w:rPr>
      </w:pPr>
    </w:p>
    <w:p w14:paraId="18CDE9F4" w14:textId="77777777" w:rsidR="00AC3109" w:rsidRPr="003107A8" w:rsidRDefault="00AC3109" w:rsidP="00AC3109">
      <w:pPr>
        <w:pStyle w:val="a7"/>
        <w:spacing w:before="120" w:after="120"/>
        <w:rPr>
          <w:b/>
          <w:sz w:val="22"/>
          <w:szCs w:val="22"/>
        </w:rPr>
      </w:pPr>
    </w:p>
    <w:p w14:paraId="2E94FB07" w14:textId="77777777" w:rsidR="00AC3109" w:rsidRPr="003107A8" w:rsidRDefault="00AC3109" w:rsidP="00AC3109">
      <w:pPr>
        <w:pStyle w:val="a7"/>
        <w:spacing w:before="120" w:after="120"/>
        <w:rPr>
          <w:b/>
          <w:sz w:val="22"/>
          <w:szCs w:val="22"/>
        </w:rPr>
      </w:pPr>
    </w:p>
    <w:p w14:paraId="246EF6AA" w14:textId="77777777" w:rsidR="00AC3109" w:rsidRPr="003107A8" w:rsidRDefault="00AC3109" w:rsidP="00AC3109">
      <w:pPr>
        <w:pStyle w:val="a7"/>
        <w:spacing w:before="120" w:after="120"/>
        <w:rPr>
          <w:b/>
          <w:sz w:val="22"/>
          <w:szCs w:val="22"/>
        </w:rPr>
      </w:pPr>
    </w:p>
    <w:p w14:paraId="4FF9974C" w14:textId="77777777" w:rsidR="00AC3109" w:rsidRPr="003107A8" w:rsidRDefault="00AC3109" w:rsidP="00AC3109">
      <w:pPr>
        <w:pStyle w:val="a7"/>
        <w:spacing w:before="120" w:after="120"/>
        <w:rPr>
          <w:b/>
          <w:sz w:val="22"/>
          <w:szCs w:val="22"/>
        </w:rPr>
      </w:pPr>
    </w:p>
    <w:p w14:paraId="352E19A6" w14:textId="77777777" w:rsidR="00AC3109" w:rsidRPr="003107A8" w:rsidRDefault="00AC3109" w:rsidP="00AC3109">
      <w:pPr>
        <w:pStyle w:val="a7"/>
        <w:spacing w:before="120" w:after="120"/>
        <w:rPr>
          <w:b/>
          <w:sz w:val="22"/>
          <w:szCs w:val="22"/>
        </w:rPr>
      </w:pPr>
    </w:p>
    <w:p w14:paraId="449AC361" w14:textId="77777777" w:rsidR="00AC3109" w:rsidRPr="003107A8" w:rsidRDefault="00AC3109" w:rsidP="00AC3109">
      <w:pPr>
        <w:pStyle w:val="a7"/>
        <w:spacing w:before="120" w:after="120"/>
        <w:rPr>
          <w:b/>
          <w:sz w:val="22"/>
          <w:szCs w:val="22"/>
        </w:rPr>
      </w:pPr>
    </w:p>
    <w:p w14:paraId="0046446C" w14:textId="77777777" w:rsidR="00AC3109" w:rsidRPr="003107A8" w:rsidRDefault="00AC3109" w:rsidP="00AC3109">
      <w:pPr>
        <w:pStyle w:val="a7"/>
        <w:spacing w:before="120" w:after="120"/>
        <w:rPr>
          <w:b/>
          <w:sz w:val="22"/>
          <w:szCs w:val="22"/>
        </w:rPr>
      </w:pPr>
    </w:p>
    <w:p w14:paraId="22BB9118" w14:textId="77777777" w:rsidR="00AC3109" w:rsidRPr="003107A8" w:rsidRDefault="00AC3109" w:rsidP="00AC3109">
      <w:pPr>
        <w:pStyle w:val="a7"/>
        <w:spacing w:before="120" w:after="120"/>
        <w:rPr>
          <w:b/>
          <w:sz w:val="22"/>
          <w:szCs w:val="22"/>
        </w:rPr>
      </w:pPr>
    </w:p>
    <w:p w14:paraId="10B9FF7E" w14:textId="77777777" w:rsidR="00AC3109" w:rsidRPr="003107A8" w:rsidRDefault="00AC3109" w:rsidP="00AC3109">
      <w:pPr>
        <w:pStyle w:val="a7"/>
        <w:spacing w:before="120" w:after="120"/>
        <w:rPr>
          <w:b/>
          <w:sz w:val="22"/>
          <w:szCs w:val="22"/>
        </w:rPr>
      </w:pPr>
    </w:p>
    <w:p w14:paraId="4A8B485C" w14:textId="77777777" w:rsidR="00AC3109" w:rsidRPr="003107A8" w:rsidRDefault="00AC3109" w:rsidP="00AC3109">
      <w:pPr>
        <w:pStyle w:val="a7"/>
        <w:spacing w:before="120" w:after="120"/>
        <w:rPr>
          <w:b/>
          <w:sz w:val="22"/>
          <w:szCs w:val="22"/>
        </w:rPr>
      </w:pPr>
    </w:p>
    <w:p w14:paraId="5C63C51E" w14:textId="77777777" w:rsidR="00AC3109" w:rsidRPr="003107A8" w:rsidRDefault="00AC3109" w:rsidP="00AC3109">
      <w:pPr>
        <w:pStyle w:val="a7"/>
        <w:spacing w:before="120" w:after="120"/>
        <w:rPr>
          <w:b/>
          <w:sz w:val="22"/>
          <w:szCs w:val="22"/>
        </w:rPr>
      </w:pPr>
    </w:p>
    <w:p w14:paraId="7A8DE59D" w14:textId="77777777" w:rsidR="00AC3109" w:rsidRPr="003107A8" w:rsidRDefault="00AC3109" w:rsidP="00AC3109">
      <w:pPr>
        <w:pStyle w:val="a7"/>
        <w:spacing w:before="120" w:after="120"/>
        <w:rPr>
          <w:b/>
          <w:sz w:val="22"/>
          <w:szCs w:val="22"/>
        </w:rPr>
      </w:pPr>
    </w:p>
    <w:p w14:paraId="30AEB072" w14:textId="77777777" w:rsidR="00AC3109" w:rsidRPr="003107A8" w:rsidRDefault="00AC3109" w:rsidP="00AC3109">
      <w:pPr>
        <w:pStyle w:val="a7"/>
        <w:spacing w:before="120" w:after="120"/>
        <w:rPr>
          <w:b/>
          <w:sz w:val="22"/>
          <w:szCs w:val="22"/>
        </w:rPr>
      </w:pPr>
    </w:p>
    <w:p w14:paraId="38B3DB5C" w14:textId="77777777" w:rsidR="00AC3109" w:rsidRPr="003107A8" w:rsidRDefault="00AC3109" w:rsidP="00AC3109">
      <w:pPr>
        <w:pStyle w:val="a7"/>
        <w:spacing w:before="120" w:after="120"/>
        <w:rPr>
          <w:b/>
          <w:sz w:val="22"/>
          <w:szCs w:val="22"/>
        </w:rPr>
      </w:pPr>
    </w:p>
    <w:p w14:paraId="66F31902" w14:textId="77777777" w:rsidR="00AC3109" w:rsidRPr="003107A8" w:rsidRDefault="00AC3109" w:rsidP="00AC3109">
      <w:pPr>
        <w:pStyle w:val="a7"/>
        <w:spacing w:before="120" w:after="120"/>
        <w:rPr>
          <w:b/>
          <w:sz w:val="22"/>
          <w:szCs w:val="22"/>
        </w:rPr>
      </w:pPr>
    </w:p>
    <w:p w14:paraId="17135199" w14:textId="77777777" w:rsidR="00AC3109" w:rsidRPr="003107A8" w:rsidRDefault="00AC3109" w:rsidP="00AC3109">
      <w:pPr>
        <w:pStyle w:val="a7"/>
        <w:spacing w:before="120" w:after="120"/>
        <w:rPr>
          <w:b/>
          <w:sz w:val="22"/>
          <w:szCs w:val="22"/>
        </w:rPr>
      </w:pPr>
    </w:p>
    <w:p w14:paraId="5B2E1553" w14:textId="77777777" w:rsidR="00AC3109" w:rsidRPr="003107A8" w:rsidRDefault="00AC3109" w:rsidP="00AC3109">
      <w:pPr>
        <w:pStyle w:val="a7"/>
        <w:spacing w:before="120" w:after="120"/>
        <w:rPr>
          <w:b/>
          <w:sz w:val="22"/>
          <w:szCs w:val="22"/>
        </w:rPr>
      </w:pPr>
    </w:p>
    <w:tbl>
      <w:tblPr>
        <w:tblW w:w="10280" w:type="dxa"/>
        <w:tblInd w:w="-34" w:type="dxa"/>
        <w:tblLook w:val="01E0" w:firstRow="1" w:lastRow="1" w:firstColumn="1" w:lastColumn="1" w:noHBand="0" w:noVBand="0"/>
      </w:tblPr>
      <w:tblGrid>
        <w:gridCol w:w="5104"/>
        <w:gridCol w:w="5176"/>
      </w:tblGrid>
      <w:tr w:rsidR="00A73EDB" w:rsidRPr="003107A8" w14:paraId="02035360" w14:textId="77777777" w:rsidTr="00A73EDB">
        <w:trPr>
          <w:trHeight w:val="1134"/>
        </w:trPr>
        <w:tc>
          <w:tcPr>
            <w:tcW w:w="5104" w:type="dxa"/>
          </w:tcPr>
          <w:p w14:paraId="44590E1D" w14:textId="77777777" w:rsidR="00A73EDB" w:rsidRPr="003107A8" w:rsidRDefault="00A73EDB" w:rsidP="00A73EDB">
            <w:pPr>
              <w:pStyle w:val="a7"/>
              <w:spacing w:before="120" w:after="120"/>
              <w:jc w:val="both"/>
              <w:rPr>
                <w:sz w:val="22"/>
                <w:szCs w:val="22"/>
              </w:rPr>
            </w:pPr>
            <w:r w:rsidRPr="003107A8">
              <w:rPr>
                <w:b/>
                <w:sz w:val="22"/>
                <w:szCs w:val="22"/>
              </w:rPr>
              <w:t>Подрядчик</w:t>
            </w:r>
            <w:r w:rsidRPr="003107A8">
              <w:rPr>
                <w:sz w:val="22"/>
                <w:szCs w:val="22"/>
              </w:rPr>
              <w:t>:</w:t>
            </w:r>
          </w:p>
          <w:p w14:paraId="277F3605" w14:textId="77777777" w:rsidR="00A73EDB" w:rsidRPr="003107A8" w:rsidRDefault="00A73EDB" w:rsidP="00A73EDB">
            <w:pPr>
              <w:pStyle w:val="a7"/>
              <w:spacing w:before="120" w:after="120"/>
              <w:jc w:val="both"/>
              <w:rPr>
                <w:sz w:val="22"/>
                <w:szCs w:val="22"/>
              </w:rPr>
            </w:pPr>
          </w:p>
          <w:p w14:paraId="56481C3B" w14:textId="77777777" w:rsidR="00A73EDB" w:rsidRPr="003107A8" w:rsidRDefault="00A73EDB" w:rsidP="00A73EDB">
            <w:pPr>
              <w:pStyle w:val="a7"/>
              <w:spacing w:before="120" w:after="120"/>
              <w:jc w:val="both"/>
              <w:rPr>
                <w:sz w:val="22"/>
                <w:szCs w:val="22"/>
              </w:rPr>
            </w:pPr>
          </w:p>
          <w:p w14:paraId="276FE90A" w14:textId="77777777" w:rsidR="00A73EDB" w:rsidRPr="001666AA" w:rsidRDefault="00A73EDB" w:rsidP="00A73EDB">
            <w:pPr>
              <w:rPr>
                <w:sz w:val="22"/>
                <w:szCs w:val="22"/>
              </w:rPr>
            </w:pPr>
            <w:r w:rsidRPr="001666AA">
              <w:rPr>
                <w:sz w:val="22"/>
                <w:szCs w:val="22"/>
              </w:rPr>
              <w:t xml:space="preserve">________________ </w:t>
            </w:r>
          </w:p>
          <w:p w14:paraId="0B4BE3CD" w14:textId="77777777" w:rsidR="00A73EDB" w:rsidRPr="001666AA" w:rsidRDefault="00A73EDB" w:rsidP="00A73EDB">
            <w:pPr>
              <w:rPr>
                <w:sz w:val="22"/>
                <w:szCs w:val="22"/>
              </w:rPr>
            </w:pPr>
            <w:r w:rsidRPr="001666AA">
              <w:rPr>
                <w:sz w:val="22"/>
                <w:szCs w:val="22"/>
              </w:rPr>
              <w:t>М.П.</w:t>
            </w:r>
          </w:p>
          <w:p w14:paraId="796EE7AA" w14:textId="77777777" w:rsidR="00A73EDB" w:rsidRPr="003107A8" w:rsidRDefault="00A73EDB" w:rsidP="00A73EDB">
            <w:pPr>
              <w:pStyle w:val="a7"/>
              <w:spacing w:before="120" w:after="120"/>
              <w:jc w:val="both"/>
              <w:rPr>
                <w:sz w:val="22"/>
                <w:szCs w:val="22"/>
              </w:rPr>
            </w:pPr>
            <w:r w:rsidRPr="001666AA">
              <w:rPr>
                <w:sz w:val="22"/>
                <w:szCs w:val="22"/>
              </w:rPr>
              <w:t>«___»   ______________ 2022 г.</w:t>
            </w:r>
          </w:p>
        </w:tc>
        <w:tc>
          <w:tcPr>
            <w:tcW w:w="5176" w:type="dxa"/>
          </w:tcPr>
          <w:p w14:paraId="2EBA6DCE" w14:textId="77777777" w:rsidR="00A73EDB" w:rsidRPr="003107A8" w:rsidRDefault="00A73EDB" w:rsidP="00A73EDB">
            <w:pPr>
              <w:pStyle w:val="a7"/>
              <w:spacing w:before="120" w:after="120"/>
              <w:jc w:val="both"/>
              <w:rPr>
                <w:sz w:val="22"/>
                <w:szCs w:val="22"/>
              </w:rPr>
            </w:pPr>
            <w:r w:rsidRPr="003107A8">
              <w:rPr>
                <w:b/>
                <w:sz w:val="22"/>
                <w:szCs w:val="22"/>
              </w:rPr>
              <w:t>Заказчик</w:t>
            </w:r>
            <w:r w:rsidRPr="003107A8">
              <w:rPr>
                <w:sz w:val="22"/>
                <w:szCs w:val="22"/>
              </w:rPr>
              <w:t>:</w:t>
            </w:r>
          </w:p>
          <w:p w14:paraId="411333DB" w14:textId="77777777" w:rsidR="00A73EDB" w:rsidRPr="001666AA" w:rsidRDefault="00A73EDB" w:rsidP="00A73EDB">
            <w:pPr>
              <w:rPr>
                <w:sz w:val="22"/>
                <w:szCs w:val="22"/>
              </w:rPr>
            </w:pPr>
            <w:r w:rsidRPr="001666AA">
              <w:rPr>
                <w:sz w:val="22"/>
                <w:szCs w:val="22"/>
              </w:rPr>
              <w:t xml:space="preserve">Директор </w:t>
            </w:r>
          </w:p>
          <w:p w14:paraId="18B91EFE" w14:textId="77777777" w:rsidR="00A73EDB" w:rsidRPr="001666AA" w:rsidRDefault="00A73EDB" w:rsidP="00A73EDB">
            <w:pPr>
              <w:rPr>
                <w:sz w:val="22"/>
                <w:szCs w:val="22"/>
              </w:rPr>
            </w:pPr>
            <w:r w:rsidRPr="001666AA">
              <w:rPr>
                <w:sz w:val="22"/>
                <w:szCs w:val="22"/>
              </w:rPr>
              <w:t xml:space="preserve">ООО «ЕвроСибЭнерго-Гидрогенерация» </w:t>
            </w:r>
          </w:p>
          <w:p w14:paraId="10E6C63A" w14:textId="77777777" w:rsidR="00A73EDB" w:rsidRPr="001666AA" w:rsidRDefault="00A73EDB" w:rsidP="00A73EDB">
            <w:pPr>
              <w:rPr>
                <w:sz w:val="22"/>
                <w:szCs w:val="22"/>
              </w:rPr>
            </w:pPr>
          </w:p>
          <w:p w14:paraId="004F4B48" w14:textId="77777777" w:rsidR="00A73EDB" w:rsidRPr="001666AA" w:rsidRDefault="00A73EDB" w:rsidP="00A73EDB">
            <w:pPr>
              <w:rPr>
                <w:sz w:val="22"/>
                <w:szCs w:val="22"/>
              </w:rPr>
            </w:pPr>
            <w:r w:rsidRPr="001666AA">
              <w:rPr>
                <w:sz w:val="22"/>
                <w:szCs w:val="22"/>
              </w:rPr>
              <w:t>_______________С.В. Кузнецов</w:t>
            </w:r>
          </w:p>
          <w:p w14:paraId="7D07C313" w14:textId="77777777" w:rsidR="00A73EDB" w:rsidRPr="001666AA" w:rsidRDefault="00A73EDB" w:rsidP="00A73EDB">
            <w:pPr>
              <w:rPr>
                <w:sz w:val="22"/>
                <w:szCs w:val="22"/>
              </w:rPr>
            </w:pPr>
            <w:r w:rsidRPr="001666AA">
              <w:rPr>
                <w:sz w:val="22"/>
                <w:szCs w:val="22"/>
              </w:rPr>
              <w:t xml:space="preserve">М.П.   </w:t>
            </w:r>
          </w:p>
          <w:p w14:paraId="2DD39967" w14:textId="77777777" w:rsidR="00A73EDB" w:rsidRPr="003107A8" w:rsidRDefault="00A73EDB" w:rsidP="00A73EDB">
            <w:pPr>
              <w:pStyle w:val="a7"/>
              <w:spacing w:before="120" w:after="120"/>
              <w:jc w:val="both"/>
              <w:rPr>
                <w:sz w:val="22"/>
                <w:szCs w:val="22"/>
              </w:rPr>
            </w:pPr>
            <w:r w:rsidRPr="001666AA">
              <w:rPr>
                <w:sz w:val="22"/>
                <w:szCs w:val="22"/>
              </w:rPr>
              <w:t>«__</w:t>
            </w:r>
            <w:proofErr w:type="gramStart"/>
            <w:r w:rsidRPr="001666AA">
              <w:rPr>
                <w:sz w:val="22"/>
                <w:szCs w:val="22"/>
              </w:rPr>
              <w:t xml:space="preserve">_»   </w:t>
            </w:r>
            <w:proofErr w:type="gramEnd"/>
            <w:r w:rsidRPr="001666AA">
              <w:rPr>
                <w:sz w:val="22"/>
                <w:szCs w:val="22"/>
              </w:rPr>
              <w:t>______________ 2022 г.</w:t>
            </w:r>
          </w:p>
          <w:p w14:paraId="29B0E30E" w14:textId="77777777" w:rsidR="00A73EDB" w:rsidRPr="003107A8" w:rsidRDefault="00A73EDB" w:rsidP="00A73EDB">
            <w:pPr>
              <w:pStyle w:val="a7"/>
              <w:spacing w:before="120" w:after="120"/>
              <w:jc w:val="both"/>
              <w:rPr>
                <w:sz w:val="22"/>
                <w:szCs w:val="22"/>
              </w:rPr>
            </w:pPr>
          </w:p>
        </w:tc>
      </w:tr>
    </w:tbl>
    <w:p w14:paraId="11F4FA94" w14:textId="77777777" w:rsidR="00AC3109" w:rsidRPr="003107A8" w:rsidRDefault="00AC3109" w:rsidP="00AC3109">
      <w:pPr>
        <w:pStyle w:val="a7"/>
        <w:spacing w:before="120" w:after="120"/>
        <w:rPr>
          <w:b/>
          <w:sz w:val="22"/>
          <w:szCs w:val="22"/>
        </w:rPr>
      </w:pPr>
    </w:p>
    <w:p w14:paraId="7E3DC90B" w14:textId="77777777" w:rsidR="00AC3109" w:rsidRPr="003107A8" w:rsidRDefault="00AC3109" w:rsidP="00AC3109">
      <w:pPr>
        <w:pStyle w:val="a7"/>
        <w:spacing w:before="120" w:after="120"/>
        <w:rPr>
          <w:b/>
          <w:sz w:val="22"/>
          <w:szCs w:val="22"/>
        </w:rPr>
      </w:pPr>
    </w:p>
    <w:p w14:paraId="23569D90" w14:textId="77777777" w:rsidR="00AC3109" w:rsidRPr="003107A8" w:rsidRDefault="00AC3109" w:rsidP="00AC3109">
      <w:pPr>
        <w:pStyle w:val="a7"/>
        <w:spacing w:before="120" w:after="120"/>
        <w:rPr>
          <w:b/>
          <w:sz w:val="22"/>
          <w:szCs w:val="22"/>
        </w:rPr>
      </w:pPr>
    </w:p>
    <w:p w14:paraId="06F4487C" w14:textId="77777777" w:rsidR="00AC3109" w:rsidRPr="003107A8" w:rsidRDefault="00AC3109" w:rsidP="00AC3109">
      <w:pPr>
        <w:pStyle w:val="SCH"/>
        <w:numPr>
          <w:ilvl w:val="0"/>
          <w:numId w:val="0"/>
        </w:numPr>
        <w:spacing w:before="120" w:line="240" w:lineRule="auto"/>
        <w:rPr>
          <w:sz w:val="22"/>
          <w:szCs w:val="22"/>
        </w:rPr>
      </w:pPr>
    </w:p>
    <w:p w14:paraId="648D76E4" w14:textId="77777777" w:rsidR="00AC3109" w:rsidRDefault="00AC3109" w:rsidP="00AC3109">
      <w:pPr>
        <w:pStyle w:val="SCH"/>
        <w:numPr>
          <w:ilvl w:val="0"/>
          <w:numId w:val="0"/>
        </w:numPr>
        <w:spacing w:before="120" w:line="240" w:lineRule="auto"/>
        <w:rPr>
          <w:sz w:val="22"/>
          <w:szCs w:val="22"/>
        </w:rPr>
      </w:pPr>
    </w:p>
    <w:p w14:paraId="2216EB5C" w14:textId="77777777" w:rsidR="00AC3109" w:rsidRDefault="00AC3109" w:rsidP="00AC3109">
      <w:pPr>
        <w:pStyle w:val="SCH"/>
        <w:numPr>
          <w:ilvl w:val="0"/>
          <w:numId w:val="0"/>
        </w:numPr>
        <w:spacing w:before="120" w:line="240" w:lineRule="auto"/>
        <w:rPr>
          <w:sz w:val="22"/>
          <w:szCs w:val="22"/>
        </w:rPr>
      </w:pPr>
    </w:p>
    <w:p w14:paraId="644FFCCA" w14:textId="77777777" w:rsidR="00AC3109" w:rsidRDefault="00AC3109" w:rsidP="00AC3109">
      <w:pPr>
        <w:pStyle w:val="SCH"/>
        <w:numPr>
          <w:ilvl w:val="0"/>
          <w:numId w:val="0"/>
        </w:numPr>
        <w:spacing w:before="120" w:line="240" w:lineRule="auto"/>
        <w:rPr>
          <w:sz w:val="22"/>
          <w:szCs w:val="22"/>
        </w:rPr>
      </w:pPr>
    </w:p>
    <w:p w14:paraId="6BA1BF73" w14:textId="77777777" w:rsidR="00AC3109" w:rsidRDefault="00AC3109" w:rsidP="00AC3109">
      <w:pPr>
        <w:pStyle w:val="SCH"/>
        <w:numPr>
          <w:ilvl w:val="0"/>
          <w:numId w:val="0"/>
        </w:numPr>
        <w:spacing w:before="120" w:line="240" w:lineRule="auto"/>
        <w:rPr>
          <w:sz w:val="22"/>
          <w:szCs w:val="22"/>
        </w:rPr>
      </w:pPr>
    </w:p>
    <w:p w14:paraId="373A9876" w14:textId="77777777" w:rsidR="00AC3109" w:rsidRDefault="00AC3109" w:rsidP="00AC3109">
      <w:pPr>
        <w:pStyle w:val="SCH"/>
        <w:numPr>
          <w:ilvl w:val="0"/>
          <w:numId w:val="0"/>
        </w:numPr>
        <w:spacing w:before="120" w:line="240" w:lineRule="auto"/>
        <w:rPr>
          <w:sz w:val="22"/>
          <w:szCs w:val="22"/>
        </w:rPr>
      </w:pPr>
    </w:p>
    <w:p w14:paraId="5DF7C01B" w14:textId="77777777" w:rsidR="00AC3109" w:rsidRDefault="00AC3109" w:rsidP="00AC3109">
      <w:pPr>
        <w:pStyle w:val="SCH"/>
        <w:numPr>
          <w:ilvl w:val="0"/>
          <w:numId w:val="0"/>
        </w:numPr>
        <w:spacing w:before="120" w:line="240" w:lineRule="auto"/>
        <w:rPr>
          <w:sz w:val="22"/>
          <w:szCs w:val="22"/>
        </w:rPr>
      </w:pPr>
    </w:p>
    <w:p w14:paraId="0491B277" w14:textId="4FB4C90F" w:rsidR="00AC3109" w:rsidRPr="00216416" w:rsidRDefault="00AC3109" w:rsidP="00AC3109">
      <w:pPr>
        <w:suppressAutoHyphens/>
        <w:autoSpaceDE w:val="0"/>
        <w:spacing w:before="120" w:after="120"/>
        <w:ind w:firstLine="6804"/>
        <w:jc w:val="right"/>
        <w:outlineLvl w:val="0"/>
        <w:rPr>
          <w:b/>
          <w:i/>
          <w:sz w:val="22"/>
          <w:szCs w:val="22"/>
          <w:lang w:eastAsia="ar-SA"/>
        </w:rPr>
      </w:pPr>
      <w:r w:rsidRPr="0008730E">
        <w:rPr>
          <w:b/>
          <w:i/>
          <w:sz w:val="22"/>
          <w:szCs w:val="22"/>
          <w:lang w:eastAsia="ar-SA"/>
        </w:rPr>
        <w:t>Приложение №</w:t>
      </w:r>
      <w:r w:rsidRPr="0008730E">
        <w:rPr>
          <w:b/>
          <w:i/>
          <w:sz w:val="22"/>
          <w:szCs w:val="22"/>
          <w:lang w:val="en-US" w:eastAsia="ar-SA"/>
        </w:rPr>
        <w:t> </w:t>
      </w:r>
      <w:r w:rsidRPr="0008730E">
        <w:rPr>
          <w:b/>
          <w:i/>
          <w:sz w:val="22"/>
          <w:szCs w:val="22"/>
          <w:lang w:eastAsia="ar-SA"/>
        </w:rPr>
        <w:t>1</w:t>
      </w:r>
      <w:r>
        <w:rPr>
          <w:b/>
          <w:i/>
          <w:sz w:val="22"/>
          <w:szCs w:val="22"/>
          <w:lang w:eastAsia="ar-SA"/>
        </w:rPr>
        <w:t xml:space="preserve">5 к </w:t>
      </w:r>
      <w:r w:rsidRPr="00216416">
        <w:rPr>
          <w:b/>
          <w:i/>
          <w:sz w:val="22"/>
          <w:szCs w:val="22"/>
          <w:lang w:eastAsia="ar-SA"/>
        </w:rPr>
        <w:t>договору подряда на реконструкцию от ____№ ____</w:t>
      </w:r>
    </w:p>
    <w:p w14:paraId="64782CDC" w14:textId="77777777" w:rsidR="00AC3109" w:rsidRPr="00216416" w:rsidRDefault="00AC3109" w:rsidP="00AC3109">
      <w:pPr>
        <w:suppressAutoHyphens/>
        <w:autoSpaceDE w:val="0"/>
        <w:spacing w:before="120" w:after="120"/>
        <w:ind w:firstLine="6804"/>
        <w:jc w:val="center"/>
        <w:outlineLvl w:val="0"/>
        <w:rPr>
          <w:b/>
          <w:i/>
          <w:sz w:val="22"/>
          <w:szCs w:val="22"/>
          <w:lang w:eastAsia="ar-SA"/>
        </w:rPr>
      </w:pPr>
    </w:p>
    <w:p w14:paraId="67A3FC97" w14:textId="77777777" w:rsidR="002B2B0A" w:rsidRPr="00353295" w:rsidRDefault="002B2B0A" w:rsidP="002B2B0A">
      <w:pPr>
        <w:suppressAutoHyphens/>
        <w:autoSpaceDE w:val="0"/>
        <w:spacing w:before="120" w:after="120"/>
        <w:jc w:val="center"/>
        <w:outlineLvl w:val="0"/>
        <w:rPr>
          <w:b/>
          <w:sz w:val="22"/>
          <w:szCs w:val="22"/>
        </w:rPr>
      </w:pPr>
      <w:r w:rsidRPr="00B9624F">
        <w:rPr>
          <w:b/>
          <w:sz w:val="22"/>
          <w:szCs w:val="22"/>
          <w:highlight w:val="cyan"/>
        </w:rPr>
        <w:t>Форма сбора отчетности по охране труда Подрядчиком</w:t>
      </w:r>
    </w:p>
    <w:p w14:paraId="715DE583" w14:textId="4C000E0D" w:rsidR="00AC3109" w:rsidRPr="00216416" w:rsidRDefault="00AC3109" w:rsidP="00AC3109">
      <w:pPr>
        <w:suppressAutoHyphens/>
        <w:autoSpaceDE w:val="0"/>
        <w:spacing w:before="120" w:after="120"/>
        <w:ind w:hanging="142"/>
        <w:jc w:val="center"/>
        <w:outlineLvl w:val="0"/>
        <w:rPr>
          <w:b/>
          <w:sz w:val="22"/>
          <w:szCs w:val="22"/>
        </w:rPr>
      </w:pPr>
    </w:p>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3F902" w14:textId="77777777" w:rsidR="00A73EDB" w:rsidRDefault="00A73EDB" w:rsidP="00BF32C2">
      <w:r>
        <w:separator/>
      </w:r>
    </w:p>
  </w:endnote>
  <w:endnote w:type="continuationSeparator" w:id="0">
    <w:p w14:paraId="10CE4C59" w14:textId="77777777" w:rsidR="00A73EDB" w:rsidRDefault="00A73EDB" w:rsidP="00BF32C2">
      <w:r>
        <w:continuationSeparator/>
      </w:r>
    </w:p>
  </w:endnote>
  <w:endnote w:type="continuationNotice" w:id="1">
    <w:p w14:paraId="0814E4F5" w14:textId="77777777" w:rsidR="00A73EDB" w:rsidRDefault="00A73E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4B46A447" w:rsidR="00A73EDB" w:rsidRPr="003F011C" w:rsidRDefault="00A73EDB" w:rsidP="003A1B74">
    <w:pPr>
      <w:jc w:val="right"/>
    </w:pPr>
    <w:r>
      <w:rPr>
        <w:lang w:val="en-US"/>
      </w:rPr>
      <w:tab/>
    </w:r>
    <w:r w:rsidRPr="003F011C">
      <w:fldChar w:fldCharType="begin"/>
    </w:r>
    <w:r w:rsidRPr="003F011C">
      <w:instrText xml:space="preserve"> PAGE   \* MERGEFORMAT </w:instrText>
    </w:r>
    <w:r w:rsidRPr="003F011C">
      <w:fldChar w:fldCharType="separate"/>
    </w:r>
    <w:r w:rsidR="002A16C1">
      <w:rPr>
        <w:noProof/>
      </w:rPr>
      <w:t>24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46C6C" w14:textId="77777777" w:rsidR="00A73EDB" w:rsidRDefault="00A73EDB" w:rsidP="00BF32C2">
      <w:r>
        <w:separator/>
      </w:r>
    </w:p>
  </w:footnote>
  <w:footnote w:type="continuationSeparator" w:id="0">
    <w:p w14:paraId="5A880B5A" w14:textId="77777777" w:rsidR="00A73EDB" w:rsidRDefault="00A73EDB" w:rsidP="00BF32C2">
      <w:r>
        <w:continuationSeparator/>
      </w:r>
    </w:p>
  </w:footnote>
  <w:footnote w:type="continuationNotice" w:id="1">
    <w:p w14:paraId="16F0343D" w14:textId="77777777" w:rsidR="00A73EDB" w:rsidRDefault="00A73EDB"/>
  </w:footnote>
  <w:footnote w:id="2">
    <w:p w14:paraId="49C422D7"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для того, чтобы не удалять термин и применимые к нему положения по всему тексту, в случае если фонд не будет формироваться, установить размер фонда – 0%.</w:t>
      </w:r>
    </w:p>
  </w:footnote>
  <w:footnote w:id="3">
    <w:p w14:paraId="49C422D9"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Необходимо убедиться, что на сайте размещены / будут размещены именно политики и стандарты Заказчика (на текущий момент на сайте выложены документы ПАО «ИЭ», которые распространяются также на структурные подразделения организации). Обращаем внимание, что формально ДЗО не являются структурными подразделениями ПАО. Если применяться должны документы ПАО ИЭ в </w:t>
      </w:r>
      <w:proofErr w:type="spellStart"/>
      <w:r w:rsidRPr="0089420A">
        <w:rPr>
          <w:color w:val="C00000"/>
        </w:rPr>
        <w:t>т.ч</w:t>
      </w:r>
      <w:proofErr w:type="spellEnd"/>
      <w:r w:rsidRPr="0089420A">
        <w:rPr>
          <w:color w:val="C00000"/>
        </w:rPr>
        <w:t>. в договорах с ДЗО, необходимо уточнить, что в перечень Обязательных технических правил входят не только документы Заказчика (ДЗО), но и документы ПАО «ИЭ».</w:t>
      </w:r>
    </w:p>
  </w:footnote>
  <w:footnote w:id="4">
    <w:p w14:paraId="49C422DA"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5">
    <w:p w14:paraId="49C422DB"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термин можно определить в том же приложении, что и Объект (см. комментарий к термину Объект).</w:t>
      </w:r>
    </w:p>
  </w:footnote>
  <w:footnote w:id="6">
    <w:p w14:paraId="49C422DC"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может быть согласован иной размер.</w:t>
      </w:r>
    </w:p>
  </w:footnote>
  <w:footnote w:id="7">
    <w:p w14:paraId="49C422DD"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8">
    <w:p w14:paraId="49C422DE"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Выбрать / удалить в зависимости от того, что применимо.</w:t>
      </w:r>
    </w:p>
  </w:footnote>
  <w:footnote w:id="9">
    <w:p w14:paraId="49C422DF"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w:t>
      </w:r>
    </w:p>
  </w:footnote>
  <w:footnote w:id="10">
    <w:p w14:paraId="49C422E0" w14:textId="77777777" w:rsidR="00A73EDB" w:rsidRPr="0089420A" w:rsidRDefault="00A73EDB" w:rsidP="002C67AD">
      <w:pPr>
        <w:pStyle w:val="a9"/>
        <w:jc w:val="both"/>
        <w:rPr>
          <w:color w:val="C00000"/>
        </w:rPr>
      </w:pPr>
      <w:r w:rsidRPr="0089420A">
        <w:rPr>
          <w:rStyle w:val="ab"/>
          <w:color w:val="C00000"/>
        </w:rPr>
        <w:footnoteRef/>
      </w:r>
      <w:r w:rsidRPr="0089420A">
        <w:rPr>
          <w:color w:val="C00000"/>
        </w:rPr>
        <w:t xml:space="preserve"> Комментарий: </w:t>
      </w:r>
      <w:r>
        <w:rPr>
          <w:color w:val="C00000"/>
        </w:rPr>
        <w:t>Просим подтвердить необходимость данной процедуры</w:t>
      </w:r>
      <w:r w:rsidRPr="0089420A">
        <w:rPr>
          <w:color w:val="C00000"/>
        </w:rPr>
        <w:t>.</w:t>
      </w:r>
    </w:p>
  </w:footnote>
  <w:footnote w:id="11">
    <w:p w14:paraId="49C422E1"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Необходимо выбрать один из трех предложенных вариантов в соответствии с условиями, закрепленными в Техническом задании.</w:t>
      </w:r>
    </w:p>
  </w:footnote>
  <w:footnote w:id="12">
    <w:p w14:paraId="49C422E2" w14:textId="77777777" w:rsidR="00A73EDB" w:rsidRPr="0089420A" w:rsidRDefault="00A73EDB">
      <w:pPr>
        <w:pStyle w:val="a9"/>
        <w:rPr>
          <w:color w:val="C00000"/>
        </w:rPr>
      </w:pPr>
      <w:r w:rsidRPr="0089420A">
        <w:rPr>
          <w:rStyle w:val="ab"/>
          <w:color w:val="C00000"/>
        </w:rPr>
        <w:footnoteRef/>
      </w:r>
      <w:r w:rsidRPr="0089420A">
        <w:rPr>
          <w:color w:val="C00000"/>
        </w:rPr>
        <w:t xml:space="preserve"> </w:t>
      </w:r>
      <w:r>
        <w:rPr>
          <w:color w:val="C00000"/>
        </w:rPr>
        <w:t>Комментарий: исключить, если не применимо.</w:t>
      </w:r>
    </w:p>
  </w:footnote>
  <w:footnote w:id="13">
    <w:p w14:paraId="49C422E3"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необходимо выбрать один из вариантов.</w:t>
      </w:r>
    </w:p>
  </w:footnote>
  <w:footnote w:id="14">
    <w:p w14:paraId="49C422E4"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Если Договор заключается в отношении тепловых сетей, гарантийный срок должен составлять не менее 10 лет.</w:t>
      </w:r>
    </w:p>
  </w:footnote>
  <w:footnote w:id="15">
    <w:p w14:paraId="49C422E5"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16">
    <w:p w14:paraId="49C422E6" w14:textId="77777777" w:rsidR="00A73EDB" w:rsidRPr="004D7652" w:rsidRDefault="00A73EDB" w:rsidP="004D7652">
      <w:pPr>
        <w:pStyle w:val="a9"/>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17">
    <w:p w14:paraId="49C422E7" w14:textId="77777777" w:rsidR="00A73EDB" w:rsidRPr="004D7652" w:rsidRDefault="00A73EDB" w:rsidP="00C11995">
      <w:pPr>
        <w:pStyle w:val="a9"/>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18">
    <w:p w14:paraId="700C2F7B" w14:textId="77777777" w:rsidR="00A73EDB" w:rsidRPr="00E030F6" w:rsidRDefault="00A73EDB" w:rsidP="00E212DC">
      <w:pPr>
        <w:pStyle w:val="a9"/>
        <w:jc w:val="both"/>
        <w:rPr>
          <w:color w:val="C00000"/>
        </w:rPr>
      </w:pPr>
      <w:r w:rsidRPr="00E030F6">
        <w:rPr>
          <w:rStyle w:val="ab"/>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19">
    <w:p w14:paraId="1E8662DE" w14:textId="4A2FDE9C" w:rsidR="00A73EDB" w:rsidRPr="00E030F6" w:rsidRDefault="00A73EDB" w:rsidP="00E212DC">
      <w:pPr>
        <w:pStyle w:val="a9"/>
        <w:jc w:val="both"/>
        <w:rPr>
          <w:color w:val="C00000"/>
        </w:rPr>
      </w:pPr>
      <w:r w:rsidRPr="00E030F6">
        <w:rPr>
          <w:rStyle w:val="ab"/>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I.33.2</w:t>
      </w:r>
      <w:r w:rsidRPr="00E030F6">
        <w:rPr>
          <w:color w:val="C00000"/>
          <w:highlight w:val="red"/>
        </w:rPr>
        <w:fldChar w:fldCharType="end"/>
      </w:r>
      <w:r w:rsidRPr="00E030F6">
        <w:rPr>
          <w:color w:val="C00000"/>
        </w:rPr>
        <w:t>.</w:t>
      </w:r>
    </w:p>
  </w:footnote>
  <w:footnote w:id="20">
    <w:p w14:paraId="248BA8C1" w14:textId="6FF15C45" w:rsidR="00A73EDB" w:rsidRPr="00E030F6" w:rsidRDefault="00A73EDB" w:rsidP="00E212DC">
      <w:pPr>
        <w:pStyle w:val="a9"/>
        <w:rPr>
          <w:color w:val="C00000"/>
        </w:rPr>
      </w:pPr>
    </w:p>
  </w:footnote>
  <w:footnote w:id="21">
    <w:p w14:paraId="49C422E8" w14:textId="77777777" w:rsidR="00A73EDB" w:rsidRPr="004D7652" w:rsidRDefault="00A73EDB" w:rsidP="00C11995">
      <w:pPr>
        <w:pStyle w:val="a9"/>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22">
    <w:p w14:paraId="49C422E9" w14:textId="77777777" w:rsidR="00A73EDB" w:rsidRPr="0089420A" w:rsidRDefault="00A73EDB" w:rsidP="00344C9B">
      <w:pPr>
        <w:pStyle w:val="a9"/>
        <w:jc w:val="both"/>
        <w:rPr>
          <w:color w:val="C00000"/>
        </w:rPr>
      </w:pPr>
      <w:r w:rsidRPr="0089420A">
        <w:rPr>
          <w:rStyle w:val="ab"/>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23">
    <w:p w14:paraId="6669A712" w14:textId="77777777" w:rsidR="00A73EDB" w:rsidRPr="0089420A" w:rsidRDefault="00A73EDB" w:rsidP="00541AD4">
      <w:pPr>
        <w:pStyle w:val="a9"/>
        <w:jc w:val="both"/>
        <w:rPr>
          <w:color w:val="C00000"/>
        </w:rPr>
      </w:pPr>
      <w:r w:rsidRPr="0089420A">
        <w:rPr>
          <w:rStyle w:val="ab"/>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24">
    <w:p w14:paraId="7E3B416A" w14:textId="77777777" w:rsidR="00A73EDB" w:rsidRPr="0089420A" w:rsidRDefault="00A73EDB" w:rsidP="00541AD4">
      <w:pPr>
        <w:pStyle w:val="a9"/>
        <w:jc w:val="both"/>
        <w:rPr>
          <w:color w:val="C00000"/>
        </w:rPr>
      </w:pPr>
      <w:r w:rsidRPr="0089420A">
        <w:rPr>
          <w:rStyle w:val="ab"/>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w:t>
      </w:r>
      <w:proofErr w:type="spellStart"/>
      <w:r w:rsidRPr="0089420A">
        <w:rPr>
          <w:color w:val="C00000"/>
        </w:rPr>
        <w:t>Ростехнадзора</w:t>
      </w:r>
      <w:proofErr w:type="spellEnd"/>
      <w:r w:rsidRPr="0089420A">
        <w:rPr>
          <w:color w:val="C00000"/>
        </w:rPr>
        <w:t xml:space="preserve">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25">
    <w:p w14:paraId="42498495" w14:textId="77777777" w:rsidR="00A73EDB" w:rsidRPr="0089420A" w:rsidRDefault="00A73EDB" w:rsidP="00541AD4">
      <w:pPr>
        <w:pStyle w:val="a9"/>
        <w:jc w:val="both"/>
        <w:rPr>
          <w:color w:val="C00000"/>
        </w:rPr>
      </w:pPr>
      <w:r w:rsidRPr="0089420A">
        <w:rPr>
          <w:rStyle w:val="ab"/>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26">
    <w:p w14:paraId="6048A240" w14:textId="77777777" w:rsidR="00A73EDB" w:rsidRPr="00F75B61" w:rsidRDefault="00A73EDB" w:rsidP="00AC3109">
      <w:pPr>
        <w:pStyle w:val="a9"/>
        <w:jc w:val="both"/>
        <w:rPr>
          <w:color w:val="C00000"/>
        </w:rPr>
      </w:pPr>
      <w:r w:rsidRPr="00F75B61">
        <w:rPr>
          <w:rStyle w:val="ab"/>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7">
    <w:p w14:paraId="5D855308" w14:textId="77777777" w:rsidR="00A73EDB" w:rsidRPr="0089420A" w:rsidRDefault="00A73EDB" w:rsidP="00AC3109">
      <w:pPr>
        <w:pStyle w:val="a9"/>
        <w:jc w:val="both"/>
        <w:rPr>
          <w:color w:val="C00000"/>
        </w:rPr>
      </w:pPr>
      <w:r w:rsidRPr="0089420A">
        <w:rPr>
          <w:rStyle w:val="ab"/>
          <w:color w:val="C00000"/>
        </w:rPr>
        <w:footnoteRef/>
      </w:r>
      <w:r w:rsidRPr="0089420A">
        <w:rPr>
          <w:color w:val="C00000"/>
        </w:rPr>
        <w:t xml:space="preserve"> Комментарий: Необходимо разместить на сайте Порядок пропускного и </w:t>
      </w:r>
      <w:proofErr w:type="spellStart"/>
      <w:r w:rsidRPr="0089420A">
        <w:rPr>
          <w:color w:val="C00000"/>
        </w:rPr>
        <w:t>внутриобъектового</w:t>
      </w:r>
      <w:proofErr w:type="spellEnd"/>
      <w:r w:rsidRPr="0089420A">
        <w:rPr>
          <w:color w:val="C00000"/>
        </w:rPr>
        <w:t xml:space="preserve">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44EA3FF5" w:rsidR="00A73EDB" w:rsidRPr="00461CF5" w:rsidRDefault="00A73EDB" w:rsidP="00B3708E">
    <w:pPr>
      <w:pStyle w:val="af"/>
      <w:jc w:val="right"/>
      <w:rPr>
        <w:i/>
      </w:rPr>
    </w:pPr>
    <w:r w:rsidRPr="00461CF5">
      <w:rPr>
        <w:i/>
      </w:rPr>
      <w:t xml:space="preserve">Договор подряда на </w:t>
    </w:r>
    <w:r>
      <w:rPr>
        <w:i/>
      </w:rPr>
      <w:t>техническое перевооружение</w:t>
    </w:r>
    <w:r w:rsidRPr="00461CF5">
      <w:rPr>
        <w:i/>
      </w:rPr>
      <w:t xml:space="preserve"> </w:t>
    </w:r>
    <w:r>
      <w:rPr>
        <w:i/>
      </w:rPr>
      <w:t>018/02/2022</w:t>
    </w:r>
    <w:r w:rsidRPr="00103D6E">
      <w:t xml:space="preserve"> </w:t>
    </w:r>
    <w:r w:rsidRPr="00461CF5">
      <w:rPr>
        <w:i/>
      </w:rPr>
      <w:t xml:space="preserve">от </w:t>
    </w:r>
    <w:r>
      <w:rPr>
        <w:i/>
      </w:rPr>
      <w:t>«___» __________2022</w:t>
    </w:r>
    <w:r w:rsidRPr="00461CF5">
      <w:rPr>
        <w:i/>
      </w:rPr>
      <w:t>г.</w:t>
    </w:r>
  </w:p>
  <w:p w14:paraId="49C422D5" w14:textId="77777777" w:rsidR="00A73EDB" w:rsidRPr="00A74043" w:rsidRDefault="00A73EDB" w:rsidP="00A74043">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083AE7"/>
    <w:multiLevelType w:val="multilevel"/>
    <w:tmpl w:val="5D8E64A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ascii="Times New Roman" w:hAnsi="Times New Roman" w:cs="Times New Roman" w:hint="default"/>
        <w:i w:val="0"/>
        <w:sz w:val="24"/>
        <w:szCs w:val="24"/>
      </w:rPr>
    </w:lvl>
    <w:lvl w:ilvl="2">
      <w:start w:val="1"/>
      <w:numFmt w:val="decimal"/>
      <w:lvlText w:val="%1.%2.%3."/>
      <w:lvlJc w:val="left"/>
      <w:pPr>
        <w:tabs>
          <w:tab w:val="num" w:pos="720"/>
        </w:tabs>
        <w:ind w:left="720" w:hanging="720"/>
      </w:pPr>
      <w:rPr>
        <w:rFonts w:cs="Times New Roman" w:hint="default"/>
        <w:b w:val="0"/>
        <w:i w:val="0"/>
        <w:color w:val="auto"/>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F401170"/>
    <w:multiLevelType w:val="multilevel"/>
    <w:tmpl w:val="FB64D262"/>
    <w:lvl w:ilvl="0">
      <w:start w:val="1"/>
      <w:numFmt w:val="decimal"/>
      <w:pStyle w:val="1"/>
      <w:lvlText w:val="%1."/>
      <w:lvlJc w:val="left"/>
      <w:pPr>
        <w:ind w:left="720" w:hanging="360"/>
      </w:pPr>
      <w:rPr>
        <w:rFonts w:hint="default"/>
      </w:rPr>
    </w:lvl>
    <w:lvl w:ilvl="1">
      <w:start w:val="1"/>
      <w:numFmt w:val="decimal"/>
      <w:pStyle w:val="2"/>
      <w:isLgl/>
      <w:lvlText w:val="%1.%2."/>
      <w:lvlJc w:val="left"/>
      <w:pPr>
        <w:ind w:left="0" w:firstLine="709"/>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145"/>
        </w:tabs>
        <w:ind w:left="0" w:firstLine="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1843"/>
        </w:tabs>
        <w:ind w:left="0" w:firstLine="709"/>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CB0985"/>
    <w:multiLevelType w:val="hybridMultilevel"/>
    <w:tmpl w:val="5C8030FC"/>
    <w:lvl w:ilvl="0" w:tplc="84760B40">
      <w:start w:val="1"/>
      <w:numFmt w:val="decimal"/>
      <w:pStyle w:val="a"/>
      <w:lvlText w:val="%1)"/>
      <w:lvlJc w:val="left"/>
      <w:pPr>
        <w:ind w:left="1157" w:hanging="360"/>
      </w:pPr>
      <w:rPr>
        <w:rFonts w:hint="default"/>
      </w:rPr>
    </w:lvl>
    <w:lvl w:ilvl="1" w:tplc="A9B03C10">
      <w:numFmt w:val="bullet"/>
      <w:lvlText w:val="-"/>
      <w:lvlJc w:val="left"/>
      <w:pPr>
        <w:ind w:left="1877" w:hanging="360"/>
      </w:pPr>
      <w:rPr>
        <w:rFonts w:ascii="Courier New" w:eastAsia="Calibri" w:hAnsi="Courier New" w:hint="default"/>
      </w:rPr>
    </w:lvl>
    <w:lvl w:ilvl="2" w:tplc="04190005">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20" w15:restartNumberingAfterBreak="0">
    <w:nsid w:val="59E55C9F"/>
    <w:multiLevelType w:val="hybridMultilevel"/>
    <w:tmpl w:val="31500FD6"/>
    <w:lvl w:ilvl="0" w:tplc="0BC873D8">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5CD778BE"/>
    <w:multiLevelType w:val="multilevel"/>
    <w:tmpl w:val="CCEC1BD6"/>
    <w:lvl w:ilvl="0">
      <w:start w:val="5"/>
      <w:numFmt w:val="decimal"/>
      <w:lvlText w:val="%1."/>
      <w:lvlJc w:val="left"/>
      <w:pPr>
        <w:ind w:left="540" w:hanging="540"/>
      </w:pPr>
      <w:rPr>
        <w:rFonts w:hint="default"/>
        <w:b/>
      </w:rPr>
    </w:lvl>
    <w:lvl w:ilvl="1">
      <w:start w:val="6"/>
      <w:numFmt w:val="decimal"/>
      <w:lvlText w:val="%1.%2."/>
      <w:lvlJc w:val="left"/>
      <w:pPr>
        <w:ind w:left="894" w:hanging="540"/>
      </w:pPr>
      <w:rPr>
        <w:rFonts w:ascii="Times New Roman" w:hAnsi="Times New Roman" w:cs="Times New Roman" w:hint="default"/>
        <w:sz w:val="24"/>
        <w:szCs w:val="24"/>
      </w:rPr>
    </w:lvl>
    <w:lvl w:ilvl="2">
      <w:start w:val="1"/>
      <w:numFmt w:val="bullet"/>
      <w:lvlText w:val=""/>
      <w:lvlJc w:val="left"/>
      <w:pPr>
        <w:ind w:left="1428" w:hanging="720"/>
      </w:pPr>
      <w:rPr>
        <w:rFonts w:ascii="Symbol" w:hAnsi="Symbol" w:hint="default"/>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67A32BE9"/>
    <w:multiLevelType w:val="hybridMultilevel"/>
    <w:tmpl w:val="9D6A900A"/>
    <w:lvl w:ilvl="0" w:tplc="04190001">
      <w:start w:val="1"/>
      <w:numFmt w:val="bullet"/>
      <w:lvlText w:val=""/>
      <w:lvlJc w:val="left"/>
      <w:pPr>
        <w:ind w:left="1111" w:hanging="360"/>
      </w:pPr>
      <w:rPr>
        <w:rFonts w:ascii="Symbol" w:hAnsi="Symbol" w:hint="default"/>
      </w:rPr>
    </w:lvl>
    <w:lvl w:ilvl="1" w:tplc="04190003" w:tentative="1">
      <w:start w:val="1"/>
      <w:numFmt w:val="bullet"/>
      <w:lvlText w:val="o"/>
      <w:lvlJc w:val="left"/>
      <w:pPr>
        <w:ind w:left="1831" w:hanging="360"/>
      </w:pPr>
      <w:rPr>
        <w:rFonts w:ascii="Courier New" w:hAnsi="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0"/>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11"/>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9"/>
  </w:num>
  <w:num w:numId="7">
    <w:abstractNumId w:val="11"/>
  </w:num>
  <w:num w:numId="8">
    <w:abstractNumId w:val="15"/>
  </w:num>
  <w:num w:numId="9">
    <w:abstractNumId w:val="8"/>
  </w:num>
  <w:num w:numId="10">
    <w:abstractNumId w:val="27"/>
  </w:num>
  <w:num w:numId="11">
    <w:abstractNumId w:val="6"/>
  </w:num>
  <w:num w:numId="12">
    <w:abstractNumId w:val="25"/>
  </w:num>
  <w:num w:numId="13">
    <w:abstractNumId w:val="24"/>
  </w:num>
  <w:num w:numId="14">
    <w:abstractNumId w:val="18"/>
  </w:num>
  <w:num w:numId="15">
    <w:abstractNumId w:val="22"/>
  </w:num>
  <w:num w:numId="16">
    <w:abstractNumId w:val="13"/>
  </w:num>
  <w:num w:numId="17">
    <w:abstractNumId w:val="3"/>
  </w:num>
  <w:num w:numId="18">
    <w:abstractNumId w:val="5"/>
  </w:num>
  <w:num w:numId="19">
    <w:abstractNumId w:val="16"/>
  </w:num>
  <w:num w:numId="20">
    <w:abstractNumId w:val="10"/>
  </w:num>
  <w:num w:numId="21">
    <w:abstractNumId w:val="26"/>
  </w:num>
  <w:num w:numId="22">
    <w:abstractNumId w:val="7"/>
  </w:num>
  <w:num w:numId="23">
    <w:abstractNumId w:val="4"/>
  </w:num>
  <w:num w:numId="24">
    <w:abstractNumId w:val="23"/>
  </w:num>
  <w:num w:numId="25">
    <w:abstractNumId w:val="19"/>
  </w:num>
  <w:num w:numId="26">
    <w:abstractNumId w:val="17"/>
  </w:num>
  <w:num w:numId="27">
    <w:abstractNumId w:val="20"/>
  </w:num>
  <w:num w:numId="2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948"/>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A16C1"/>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0A83"/>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09"/>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73A"/>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0A31"/>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4FF5"/>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A15"/>
    <w:rsid w:val="00A64F55"/>
    <w:rsid w:val="00A65279"/>
    <w:rsid w:val="00A6628B"/>
    <w:rsid w:val="00A66896"/>
    <w:rsid w:val="00A66A13"/>
    <w:rsid w:val="00A672C0"/>
    <w:rsid w:val="00A71C21"/>
    <w:rsid w:val="00A73EDB"/>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08E"/>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299"/>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1AC2"/>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B5"/>
    <w:rsid w:val="00E27E4C"/>
    <w:rsid w:val="00E31C94"/>
    <w:rsid w:val="00E31F21"/>
    <w:rsid w:val="00E31F55"/>
    <w:rsid w:val="00E332F3"/>
    <w:rsid w:val="00E333EF"/>
    <w:rsid w:val="00E35F45"/>
    <w:rsid w:val="00E36408"/>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34D"/>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682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8730E"/>
    <w:rPr>
      <w:rFonts w:ascii="Times New Roman" w:hAnsi="Times New Roman"/>
    </w:rPr>
  </w:style>
  <w:style w:type="paragraph" w:styleId="10">
    <w:name w:val="heading 1"/>
    <w:aliases w:val="Document Header1,H1"/>
    <w:basedOn w:val="a1"/>
    <w:next w:val="a1"/>
    <w:link w:val="11"/>
    <w:qFormat/>
    <w:rsid w:val="00E11450"/>
    <w:pPr>
      <w:keepNext/>
      <w:spacing w:before="240" w:after="60"/>
      <w:outlineLvl w:val="0"/>
    </w:pPr>
    <w:rPr>
      <w:rFonts w:ascii="Cambria" w:hAnsi="Cambria"/>
      <w:b/>
      <w:bCs/>
      <w:kern w:val="32"/>
      <w:sz w:val="32"/>
      <w:szCs w:val="32"/>
    </w:rPr>
  </w:style>
  <w:style w:type="paragraph" w:styleId="20">
    <w:name w:val="heading 2"/>
    <w:aliases w:val="H2"/>
    <w:basedOn w:val="a1"/>
    <w:next w:val="a1"/>
    <w:link w:val="21"/>
    <w:unhideWhenUsed/>
    <w:qFormat/>
    <w:rsid w:val="00E672CE"/>
    <w:pPr>
      <w:keepNext/>
      <w:spacing w:before="240" w:after="60"/>
      <w:outlineLvl w:val="1"/>
    </w:pPr>
    <w:rPr>
      <w:rFonts w:ascii="Cambria" w:hAnsi="Cambria"/>
      <w:b/>
      <w:bCs/>
      <w:i/>
      <w:iCs/>
      <w:sz w:val="28"/>
      <w:szCs w:val="28"/>
    </w:rPr>
  </w:style>
  <w:style w:type="paragraph" w:styleId="3">
    <w:name w:val="heading 3"/>
    <w:basedOn w:val="a1"/>
    <w:next w:val="a1"/>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1D6948"/>
    <w:pPr>
      <w:keepNext/>
      <w:keepLines/>
      <w:spacing w:before="200" w:line="276" w:lineRule="auto"/>
      <w:outlineLvl w:val="3"/>
    </w:pPr>
    <w:rPr>
      <w:rFonts w:ascii="Cambria" w:eastAsia="Calibri" w:hAnsi="Cambria"/>
      <w:b/>
      <w:bCs/>
      <w:i/>
      <w:iCs/>
      <w:color w:val="4F81BD"/>
      <w:sz w:val="22"/>
      <w:szCs w:val="22"/>
      <w:lang w:eastAsia="en-US"/>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Document Header1 Знак,H1 Знак"/>
    <w:link w:val="10"/>
    <w:rsid w:val="00E11450"/>
    <w:rPr>
      <w:rFonts w:ascii="Cambria" w:eastAsia="Times New Roman" w:hAnsi="Cambria" w:cs="Times New Roman"/>
      <w:b/>
      <w:bCs/>
      <w:kern w:val="32"/>
      <w:sz w:val="32"/>
      <w:szCs w:val="32"/>
    </w:rPr>
  </w:style>
  <w:style w:type="character" w:customStyle="1" w:styleId="21">
    <w:name w:val="Заголовок 2 Знак"/>
    <w:aliases w:val="H2 Знак"/>
    <w:link w:val="20"/>
    <w:rsid w:val="00E672CE"/>
    <w:rPr>
      <w:rFonts w:ascii="Cambria" w:eastAsia="Times New Roman" w:hAnsi="Cambria" w:cs="Times New Roman"/>
      <w:b/>
      <w:bCs/>
      <w:i/>
      <w:iCs/>
      <w:sz w:val="28"/>
      <w:szCs w:val="28"/>
    </w:rPr>
  </w:style>
  <w:style w:type="character" w:customStyle="1" w:styleId="30">
    <w:name w:val="Заголовок 3 Знак"/>
    <w:basedOn w:val="a2"/>
    <w:link w:val="3"/>
    <w:semiHidden/>
    <w:rsid w:val="002E4010"/>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1D6948"/>
    <w:rPr>
      <w:rFonts w:ascii="Cambria" w:eastAsia="Calibri" w:hAnsi="Cambria"/>
      <w:b/>
      <w:bCs/>
      <w:i/>
      <w:iCs/>
      <w:color w:val="4F81BD"/>
      <w:sz w:val="22"/>
      <w:szCs w:val="22"/>
      <w:lang w:eastAsia="en-US"/>
    </w:rPr>
  </w:style>
  <w:style w:type="paragraph" w:styleId="a5">
    <w:name w:val="Title"/>
    <w:basedOn w:val="a1"/>
    <w:link w:val="a6"/>
    <w:uiPriority w:val="10"/>
    <w:qFormat/>
    <w:rsid w:val="00BF32C2"/>
    <w:pPr>
      <w:jc w:val="center"/>
    </w:pPr>
    <w:rPr>
      <w:b/>
      <w:bCs/>
      <w:sz w:val="24"/>
      <w:szCs w:val="24"/>
    </w:rPr>
  </w:style>
  <w:style w:type="character" w:customStyle="1" w:styleId="a6">
    <w:name w:val="Заголовок Знак"/>
    <w:link w:val="a5"/>
    <w:uiPriority w:val="10"/>
    <w:rsid w:val="00BF32C2"/>
    <w:rPr>
      <w:rFonts w:ascii="Times New Roman" w:eastAsia="Times New Roman" w:hAnsi="Times New Roman" w:cs="Times New Roman"/>
      <w:b/>
      <w:bCs/>
      <w:sz w:val="24"/>
      <w:szCs w:val="24"/>
    </w:rPr>
  </w:style>
  <w:style w:type="paragraph" w:styleId="a7">
    <w:name w:val="Body Text"/>
    <w:basedOn w:val="a1"/>
    <w:link w:val="a8"/>
    <w:rsid w:val="00BF32C2"/>
    <w:pPr>
      <w:jc w:val="center"/>
    </w:pPr>
    <w:rPr>
      <w:sz w:val="24"/>
      <w:szCs w:val="24"/>
    </w:rPr>
  </w:style>
  <w:style w:type="character" w:customStyle="1" w:styleId="a8">
    <w:name w:val="Основной текст Знак"/>
    <w:link w:val="a7"/>
    <w:rsid w:val="00BF32C2"/>
    <w:rPr>
      <w:rFonts w:ascii="Times New Roman" w:eastAsia="Times New Roman" w:hAnsi="Times New Roman" w:cs="Times New Roman"/>
      <w:sz w:val="24"/>
      <w:szCs w:val="24"/>
    </w:rPr>
  </w:style>
  <w:style w:type="paragraph" w:styleId="a9">
    <w:name w:val="footnote text"/>
    <w:basedOn w:val="a1"/>
    <w:link w:val="aa"/>
    <w:uiPriority w:val="99"/>
    <w:semiHidden/>
    <w:rsid w:val="00BF32C2"/>
  </w:style>
  <w:style w:type="character" w:customStyle="1" w:styleId="aa">
    <w:name w:val="Текст сноски Знак"/>
    <w:link w:val="a9"/>
    <w:uiPriority w:val="99"/>
    <w:semiHidden/>
    <w:rsid w:val="00BF32C2"/>
    <w:rPr>
      <w:rFonts w:ascii="Times New Roman" w:eastAsia="Times New Roman" w:hAnsi="Times New Roman" w:cs="Times New Roman"/>
      <w:sz w:val="20"/>
      <w:szCs w:val="20"/>
    </w:rPr>
  </w:style>
  <w:style w:type="character" w:styleId="ab">
    <w:name w:val="footnote reference"/>
    <w:uiPriority w:val="99"/>
    <w:semiHidden/>
    <w:rsid w:val="00BF32C2"/>
    <w:rPr>
      <w:vertAlign w:val="superscript"/>
    </w:rPr>
  </w:style>
  <w:style w:type="paragraph" w:styleId="22">
    <w:name w:val="Body Text 2"/>
    <w:basedOn w:val="a1"/>
    <w:link w:val="23"/>
    <w:uiPriority w:val="99"/>
    <w:unhideWhenUsed/>
    <w:rsid w:val="000E4C2A"/>
    <w:pPr>
      <w:spacing w:after="120" w:line="480" w:lineRule="auto"/>
    </w:pPr>
  </w:style>
  <w:style w:type="character" w:customStyle="1" w:styleId="23">
    <w:name w:val="Основной текст 2 Знак"/>
    <w:basedOn w:val="a2"/>
    <w:link w:val="22"/>
    <w:uiPriority w:val="99"/>
    <w:rsid w:val="000E4C2A"/>
  </w:style>
  <w:style w:type="paragraph" w:styleId="ac">
    <w:name w:val="Body Text Indent"/>
    <w:basedOn w:val="a1"/>
    <w:link w:val="ad"/>
    <w:uiPriority w:val="99"/>
    <w:semiHidden/>
    <w:unhideWhenUsed/>
    <w:rsid w:val="000E4C2A"/>
    <w:pPr>
      <w:spacing w:after="120"/>
      <w:ind w:left="283"/>
    </w:pPr>
  </w:style>
  <w:style w:type="character" w:customStyle="1" w:styleId="ad">
    <w:name w:val="Основной текст с отступом Знак"/>
    <w:basedOn w:val="a2"/>
    <w:link w:val="ac"/>
    <w:uiPriority w:val="99"/>
    <w:semiHidden/>
    <w:rsid w:val="000E4C2A"/>
  </w:style>
  <w:style w:type="character" w:styleId="ae">
    <w:name w:val="Hyperlink"/>
    <w:uiPriority w:val="99"/>
    <w:unhideWhenUsed/>
    <w:rsid w:val="000E4C2A"/>
    <w:rPr>
      <w:color w:val="0000FF"/>
      <w:u w:val="single"/>
    </w:rPr>
  </w:style>
  <w:style w:type="paragraph" w:styleId="af">
    <w:name w:val="header"/>
    <w:basedOn w:val="a1"/>
    <w:link w:val="af0"/>
    <w:unhideWhenUsed/>
    <w:rsid w:val="000E4C2A"/>
    <w:pPr>
      <w:tabs>
        <w:tab w:val="center" w:pos="4677"/>
        <w:tab w:val="right" w:pos="9355"/>
      </w:tabs>
    </w:pPr>
  </w:style>
  <w:style w:type="character" w:customStyle="1" w:styleId="af0">
    <w:name w:val="Верхний колонтитул Знак"/>
    <w:basedOn w:val="a2"/>
    <w:link w:val="af"/>
    <w:rsid w:val="000E4C2A"/>
  </w:style>
  <w:style w:type="paragraph" w:styleId="31">
    <w:name w:val="Body Text Indent 3"/>
    <w:basedOn w:val="a1"/>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1">
    <w:name w:val="endnote text"/>
    <w:basedOn w:val="a1"/>
    <w:link w:val="af2"/>
    <w:semiHidden/>
    <w:rsid w:val="005C3487"/>
    <w:rPr>
      <w:rFonts w:ascii="Calibri" w:eastAsia="Calibri" w:hAnsi="Calibri"/>
      <w:lang w:eastAsia="en-US"/>
    </w:rPr>
  </w:style>
  <w:style w:type="character" w:customStyle="1" w:styleId="af2">
    <w:name w:val="Текст концевой сноски Знак"/>
    <w:link w:val="af1"/>
    <w:semiHidden/>
    <w:rsid w:val="005C3487"/>
    <w:rPr>
      <w:rFonts w:ascii="Calibri" w:eastAsia="Calibri" w:hAnsi="Calibri" w:cs="Times New Roman"/>
      <w:sz w:val="20"/>
      <w:szCs w:val="20"/>
      <w:lang w:eastAsia="en-US"/>
    </w:rPr>
  </w:style>
  <w:style w:type="character" w:styleId="af3">
    <w:name w:val="endnote reference"/>
    <w:uiPriority w:val="99"/>
    <w:semiHidden/>
    <w:rsid w:val="005C3487"/>
    <w:rPr>
      <w:rFonts w:cs="Times New Roman"/>
      <w:vertAlign w:val="superscript"/>
    </w:rPr>
  </w:style>
  <w:style w:type="paragraph" w:styleId="af4">
    <w:name w:val="Balloon Text"/>
    <w:basedOn w:val="a1"/>
    <w:link w:val="af5"/>
    <w:semiHidden/>
    <w:unhideWhenUsed/>
    <w:rsid w:val="00495181"/>
    <w:rPr>
      <w:rFonts w:ascii="Tahoma" w:hAnsi="Tahoma" w:cs="Tahoma"/>
      <w:sz w:val="16"/>
      <w:szCs w:val="16"/>
    </w:rPr>
  </w:style>
  <w:style w:type="character" w:customStyle="1" w:styleId="af5">
    <w:name w:val="Текст выноски Знак"/>
    <w:link w:val="af4"/>
    <w:semiHidden/>
    <w:rsid w:val="00495181"/>
    <w:rPr>
      <w:rFonts w:ascii="Tahoma" w:hAnsi="Tahoma" w:cs="Tahoma"/>
      <w:sz w:val="16"/>
      <w:szCs w:val="16"/>
    </w:rPr>
  </w:style>
  <w:style w:type="paragraph" w:styleId="af6">
    <w:name w:val="annotation text"/>
    <w:basedOn w:val="a1"/>
    <w:link w:val="af7"/>
    <w:unhideWhenUsed/>
    <w:rsid w:val="00AE1472"/>
  </w:style>
  <w:style w:type="character" w:customStyle="1" w:styleId="af7">
    <w:name w:val="Текст примечания Знак"/>
    <w:link w:val="af6"/>
    <w:rsid w:val="00AE1472"/>
    <w:rPr>
      <w:sz w:val="20"/>
      <w:szCs w:val="20"/>
    </w:rPr>
  </w:style>
  <w:style w:type="character" w:styleId="af8">
    <w:name w:val="annotation reference"/>
    <w:semiHidden/>
    <w:unhideWhenUsed/>
    <w:rsid w:val="00A56718"/>
    <w:rPr>
      <w:sz w:val="16"/>
      <w:szCs w:val="16"/>
    </w:rPr>
  </w:style>
  <w:style w:type="paragraph" w:styleId="af9">
    <w:name w:val="annotation subject"/>
    <w:basedOn w:val="af6"/>
    <w:next w:val="af6"/>
    <w:link w:val="afa"/>
    <w:semiHidden/>
    <w:unhideWhenUsed/>
    <w:rsid w:val="00A56718"/>
    <w:rPr>
      <w:b/>
      <w:bCs/>
    </w:rPr>
  </w:style>
  <w:style w:type="character" w:customStyle="1" w:styleId="afa">
    <w:name w:val="Тема примечания Знак"/>
    <w:link w:val="af9"/>
    <w:semiHidden/>
    <w:rsid w:val="00A56718"/>
    <w:rPr>
      <w:b/>
      <w:bCs/>
      <w:sz w:val="20"/>
      <w:szCs w:val="20"/>
    </w:rPr>
  </w:style>
  <w:style w:type="paragraph" w:styleId="afb">
    <w:name w:val="No Spacing"/>
    <w:link w:val="afc"/>
    <w:uiPriority w:val="1"/>
    <w:qFormat/>
    <w:rsid w:val="009C1667"/>
    <w:rPr>
      <w:sz w:val="22"/>
      <w:szCs w:val="22"/>
    </w:rPr>
  </w:style>
  <w:style w:type="character" w:customStyle="1" w:styleId="afc">
    <w:name w:val="Без интервала Знак"/>
    <w:basedOn w:val="a2"/>
    <w:link w:val="afb"/>
    <w:uiPriority w:val="1"/>
    <w:rsid w:val="008E5FD0"/>
    <w:rPr>
      <w:sz w:val="22"/>
      <w:szCs w:val="22"/>
    </w:rPr>
  </w:style>
  <w:style w:type="paragraph" w:styleId="afd">
    <w:name w:val="List Paragraph"/>
    <w:basedOn w:val="a1"/>
    <w:link w:val="afe"/>
    <w:uiPriority w:val="34"/>
    <w:qFormat/>
    <w:rsid w:val="008B2A13"/>
    <w:pPr>
      <w:widowControl w:val="0"/>
      <w:autoSpaceDE w:val="0"/>
      <w:autoSpaceDN w:val="0"/>
      <w:adjustRightInd w:val="0"/>
      <w:spacing w:after="120"/>
      <w:jc w:val="both"/>
    </w:pPr>
    <w:rPr>
      <w:b/>
      <w:i/>
      <w:color w:val="FF0000"/>
      <w:sz w:val="22"/>
      <w:szCs w:val="22"/>
    </w:rPr>
  </w:style>
  <w:style w:type="character" w:customStyle="1" w:styleId="afe">
    <w:name w:val="Абзац списка Знак"/>
    <w:link w:val="afd"/>
    <w:uiPriority w:val="34"/>
    <w:locked/>
    <w:rsid w:val="001D6948"/>
    <w:rPr>
      <w:rFonts w:ascii="Times New Roman" w:hAnsi="Times New Roman"/>
      <w:b/>
      <w:i/>
      <w:color w:val="FF0000"/>
      <w:sz w:val="22"/>
      <w:szCs w:val="22"/>
    </w:rPr>
  </w:style>
  <w:style w:type="table" w:styleId="aff">
    <w:name w:val="Table Grid"/>
    <w:basedOn w:val="a3"/>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FB4FA0"/>
    <w:rPr>
      <w:sz w:val="22"/>
      <w:szCs w:val="22"/>
    </w:rPr>
  </w:style>
  <w:style w:type="paragraph" w:customStyle="1" w:styleId="SCH">
    <w:name w:val="SCH"/>
    <w:basedOn w:val="a1"/>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7"/>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1"/>
    <w:next w:val="a1"/>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1">
    <w:name w:val="TOC Heading"/>
    <w:basedOn w:val="10"/>
    <w:next w:val="a1"/>
    <w:uiPriority w:val="39"/>
    <w:unhideWhenUsed/>
    <w:qFormat/>
    <w:rsid w:val="00D07535"/>
    <w:pPr>
      <w:keepLines/>
      <w:spacing w:before="480" w:after="0"/>
      <w:outlineLvl w:val="9"/>
    </w:pPr>
    <w:rPr>
      <w:color w:val="365F91"/>
      <w:kern w:val="0"/>
      <w:sz w:val="28"/>
      <w:szCs w:val="28"/>
    </w:rPr>
  </w:style>
  <w:style w:type="paragraph" w:styleId="24">
    <w:name w:val="toc 2"/>
    <w:basedOn w:val="a1"/>
    <w:next w:val="a1"/>
    <w:autoRedefine/>
    <w:unhideWhenUsed/>
    <w:qFormat/>
    <w:rsid w:val="002E4010"/>
    <w:pPr>
      <w:spacing w:before="120" w:after="120"/>
    </w:pPr>
    <w:rPr>
      <w:bCs/>
      <w:sz w:val="22"/>
    </w:rPr>
  </w:style>
  <w:style w:type="paragraph" w:styleId="33">
    <w:name w:val="toc 3"/>
    <w:basedOn w:val="a1"/>
    <w:next w:val="a1"/>
    <w:autoRedefine/>
    <w:uiPriority w:val="39"/>
    <w:unhideWhenUsed/>
    <w:qFormat/>
    <w:rsid w:val="002E4010"/>
    <w:pPr>
      <w:spacing w:before="120" w:after="120"/>
    </w:pPr>
    <w:rPr>
      <w:sz w:val="22"/>
    </w:rPr>
  </w:style>
  <w:style w:type="paragraph" w:styleId="41">
    <w:name w:val="toc 4"/>
    <w:basedOn w:val="a1"/>
    <w:next w:val="a1"/>
    <w:autoRedefine/>
    <w:uiPriority w:val="39"/>
    <w:unhideWhenUsed/>
    <w:rsid w:val="00D07535"/>
    <w:pPr>
      <w:ind w:left="440"/>
    </w:pPr>
    <w:rPr>
      <w:rFonts w:ascii="Calibri" w:hAnsi="Calibri"/>
    </w:rPr>
  </w:style>
  <w:style w:type="paragraph" w:styleId="5">
    <w:name w:val="toc 5"/>
    <w:basedOn w:val="a1"/>
    <w:next w:val="a1"/>
    <w:autoRedefine/>
    <w:uiPriority w:val="39"/>
    <w:unhideWhenUsed/>
    <w:rsid w:val="00D07535"/>
    <w:pPr>
      <w:ind w:left="660"/>
    </w:pPr>
    <w:rPr>
      <w:rFonts w:ascii="Calibri" w:hAnsi="Calibri"/>
    </w:rPr>
  </w:style>
  <w:style w:type="paragraph" w:styleId="6">
    <w:name w:val="toc 6"/>
    <w:basedOn w:val="a1"/>
    <w:next w:val="a1"/>
    <w:autoRedefine/>
    <w:uiPriority w:val="39"/>
    <w:unhideWhenUsed/>
    <w:rsid w:val="00D07535"/>
    <w:pPr>
      <w:ind w:left="880"/>
    </w:pPr>
    <w:rPr>
      <w:rFonts w:ascii="Calibri" w:hAnsi="Calibri"/>
    </w:rPr>
  </w:style>
  <w:style w:type="paragraph" w:styleId="7">
    <w:name w:val="toc 7"/>
    <w:basedOn w:val="a1"/>
    <w:next w:val="a1"/>
    <w:autoRedefine/>
    <w:uiPriority w:val="39"/>
    <w:unhideWhenUsed/>
    <w:rsid w:val="00D07535"/>
    <w:pPr>
      <w:ind w:left="1100"/>
    </w:pPr>
    <w:rPr>
      <w:rFonts w:ascii="Calibri" w:hAnsi="Calibri"/>
    </w:rPr>
  </w:style>
  <w:style w:type="paragraph" w:styleId="8">
    <w:name w:val="toc 8"/>
    <w:basedOn w:val="a1"/>
    <w:next w:val="a1"/>
    <w:autoRedefine/>
    <w:uiPriority w:val="39"/>
    <w:unhideWhenUsed/>
    <w:rsid w:val="00D07535"/>
    <w:pPr>
      <w:ind w:left="1320"/>
    </w:pPr>
    <w:rPr>
      <w:rFonts w:ascii="Calibri" w:hAnsi="Calibri"/>
    </w:rPr>
  </w:style>
  <w:style w:type="paragraph" w:styleId="9">
    <w:name w:val="toc 9"/>
    <w:basedOn w:val="a1"/>
    <w:next w:val="a1"/>
    <w:autoRedefine/>
    <w:uiPriority w:val="39"/>
    <w:unhideWhenUsed/>
    <w:rsid w:val="00D07535"/>
    <w:pPr>
      <w:ind w:left="1540"/>
    </w:pPr>
    <w:rPr>
      <w:rFonts w:ascii="Calibri" w:hAnsi="Calibri"/>
    </w:rPr>
  </w:style>
  <w:style w:type="paragraph" w:styleId="aff2">
    <w:name w:val="footer"/>
    <w:basedOn w:val="a1"/>
    <w:link w:val="aff3"/>
    <w:unhideWhenUsed/>
    <w:rsid w:val="00C620F1"/>
    <w:pPr>
      <w:tabs>
        <w:tab w:val="center" w:pos="4677"/>
        <w:tab w:val="right" w:pos="9355"/>
      </w:tabs>
    </w:pPr>
  </w:style>
  <w:style w:type="character" w:customStyle="1" w:styleId="aff3">
    <w:name w:val="Нижний колонтитул Знак"/>
    <w:link w:val="aff2"/>
    <w:uiPriority w:val="99"/>
    <w:rsid w:val="00C620F1"/>
    <w:rPr>
      <w:rFonts w:ascii="Times New Roman" w:hAnsi="Times New Roman"/>
      <w:lang w:eastAsia="ru-RU"/>
    </w:rPr>
  </w:style>
  <w:style w:type="character" w:styleId="aff4">
    <w:name w:val="Placeholder Text"/>
    <w:uiPriority w:val="99"/>
    <w:semiHidden/>
    <w:rsid w:val="003A1B74"/>
    <w:rPr>
      <w:color w:val="808080"/>
    </w:rPr>
  </w:style>
  <w:style w:type="paragraph" w:customStyle="1" w:styleId="a0">
    <w:name w:val="РАЗДЕЛ"/>
    <w:basedOn w:val="a7"/>
    <w:link w:val="aff5"/>
    <w:qFormat/>
    <w:rsid w:val="00466C44"/>
    <w:pPr>
      <w:numPr>
        <w:numId w:val="12"/>
      </w:numPr>
      <w:spacing w:before="240" w:after="120"/>
      <w:outlineLvl w:val="0"/>
    </w:pPr>
    <w:rPr>
      <w:b/>
      <w:bCs/>
      <w:sz w:val="22"/>
      <w:szCs w:val="22"/>
    </w:rPr>
  </w:style>
  <w:style w:type="character" w:customStyle="1" w:styleId="aff5">
    <w:name w:val="РАЗДЕЛ Знак"/>
    <w:link w:val="a0"/>
    <w:rsid w:val="00466C44"/>
    <w:rPr>
      <w:rFonts w:ascii="Times New Roman" w:hAnsi="Times New Roman"/>
      <w:b/>
      <w:bCs/>
      <w:sz w:val="22"/>
      <w:szCs w:val="22"/>
    </w:rPr>
  </w:style>
  <w:style w:type="paragraph" w:customStyle="1" w:styleId="RUS1">
    <w:name w:val="RUS 1."/>
    <w:basedOn w:val="a7"/>
    <w:link w:val="RUS12"/>
    <w:qFormat/>
    <w:rsid w:val="003808DC"/>
    <w:pPr>
      <w:numPr>
        <w:ilvl w:val="1"/>
        <w:numId w:val="12"/>
      </w:numPr>
      <w:spacing w:before="240" w:after="120"/>
      <w:outlineLvl w:val="0"/>
    </w:pPr>
    <w:rPr>
      <w:b/>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1">
    <w:name w:val="RUS 1.1.1."/>
    <w:basedOn w:val="a7"/>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7"/>
    <w:link w:val="RUS110"/>
    <w:qFormat/>
    <w:rsid w:val="000D2139"/>
    <w:pPr>
      <w:numPr>
        <w:ilvl w:val="2"/>
        <w:numId w:val="12"/>
      </w:numPr>
      <w:spacing w:after="120"/>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0">
    <w:name w:val="RUS (1)"/>
    <w:basedOn w:val="RUS111"/>
    <w:link w:val="RUS13"/>
    <w:qFormat/>
    <w:rsid w:val="000D2139"/>
    <w:pPr>
      <w:numPr>
        <w:ilvl w:val="4"/>
      </w:numPr>
    </w:pPr>
    <w:rPr>
      <w:bCs w:val="0"/>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0"/>
        <w:numId w:val="0"/>
      </w:numPr>
      <w:tabs>
        <w:tab w:val="left" w:pos="1701"/>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1"/>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6">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7">
    <w:name w:val="Subtitle"/>
    <w:basedOn w:val="a1"/>
    <w:next w:val="a1"/>
    <w:link w:val="aff8"/>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8">
    <w:name w:val="Подзаголовок Знак"/>
    <w:basedOn w:val="a2"/>
    <w:link w:val="aff7"/>
    <w:rsid w:val="008E5FD0"/>
    <w:rPr>
      <w:rFonts w:asciiTheme="majorHAnsi" w:eastAsiaTheme="majorEastAsia" w:hAnsiTheme="majorHAnsi" w:cstheme="majorBidi"/>
      <w:i/>
      <w:iCs/>
      <w:color w:val="4F81BD" w:themeColor="accent1"/>
      <w:spacing w:val="15"/>
      <w:sz w:val="24"/>
      <w:szCs w:val="24"/>
    </w:rPr>
  </w:style>
  <w:style w:type="table" w:customStyle="1" w:styleId="13">
    <w:name w:val="Сетка таблицы1"/>
    <w:basedOn w:val="a3"/>
    <w:next w:val="aff"/>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3"/>
    <w:next w:val="aff"/>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 w:type="paragraph" w:customStyle="1" w:styleId="14">
    <w:name w:val="Заголовок оглавления1"/>
    <w:basedOn w:val="10"/>
    <w:next w:val="a1"/>
    <w:rsid w:val="001D6948"/>
    <w:pPr>
      <w:keepLines/>
      <w:spacing w:after="0" w:line="259" w:lineRule="auto"/>
      <w:jc w:val="center"/>
      <w:outlineLvl w:val="9"/>
    </w:pPr>
    <w:rPr>
      <w:rFonts w:eastAsia="Calibri"/>
      <w:b w:val="0"/>
      <w:bCs w:val="0"/>
      <w:kern w:val="0"/>
    </w:rPr>
  </w:style>
  <w:style w:type="paragraph" w:customStyle="1" w:styleId="15">
    <w:name w:val="Абзац списка1"/>
    <w:basedOn w:val="a1"/>
    <w:rsid w:val="001D6948"/>
    <w:pPr>
      <w:spacing w:after="200" w:line="276" w:lineRule="auto"/>
      <w:ind w:left="720"/>
      <w:contextualSpacing/>
    </w:pPr>
    <w:rPr>
      <w:rFonts w:ascii="Calibri" w:hAnsi="Calibri"/>
      <w:sz w:val="22"/>
      <w:szCs w:val="22"/>
      <w:lang w:eastAsia="en-US"/>
    </w:rPr>
  </w:style>
  <w:style w:type="paragraph" w:customStyle="1" w:styleId="16">
    <w:name w:val="Обычный1"/>
    <w:rsid w:val="001D6948"/>
    <w:pPr>
      <w:suppressAutoHyphens/>
      <w:ind w:firstLine="720"/>
    </w:pPr>
    <w:rPr>
      <w:rFonts w:ascii="Times New Roman" w:eastAsia="Calibri" w:hAnsi="Times New Roman" w:cs="Calibri"/>
      <w:lang w:eastAsia="ar-SA"/>
    </w:rPr>
  </w:style>
  <w:style w:type="paragraph" w:customStyle="1" w:styleId="17">
    <w:name w:val="Без интервала1"/>
    <w:link w:val="NoSpacingChar"/>
    <w:rsid w:val="001D6948"/>
    <w:rPr>
      <w:rFonts w:eastAsia="Calibri"/>
      <w:sz w:val="22"/>
      <w:szCs w:val="22"/>
    </w:rPr>
  </w:style>
  <w:style w:type="character" w:customStyle="1" w:styleId="NoSpacingChar">
    <w:name w:val="No Spacing Char"/>
    <w:link w:val="17"/>
    <w:locked/>
    <w:rsid w:val="001D6948"/>
    <w:rPr>
      <w:rFonts w:eastAsia="Calibri"/>
      <w:sz w:val="22"/>
      <w:szCs w:val="22"/>
    </w:rPr>
  </w:style>
  <w:style w:type="paragraph" w:customStyle="1" w:styleId="140">
    <w:name w:val="Текст рамки 14"/>
    <w:basedOn w:val="a1"/>
    <w:rsid w:val="001D6948"/>
    <w:pPr>
      <w:suppressAutoHyphens/>
      <w:ind w:left="964"/>
    </w:pPr>
    <w:rPr>
      <w:rFonts w:eastAsia="Calibri"/>
      <w:sz w:val="28"/>
      <w:szCs w:val="24"/>
      <w:lang w:eastAsia="ar-SA"/>
    </w:rPr>
  </w:style>
  <w:style w:type="character" w:customStyle="1" w:styleId="apple-converted-space">
    <w:name w:val="apple-converted-space"/>
    <w:rsid w:val="001D6948"/>
    <w:rPr>
      <w:rFonts w:cs="Times New Roman"/>
    </w:rPr>
  </w:style>
  <w:style w:type="character" w:styleId="aff9">
    <w:name w:val="Emphasis"/>
    <w:qFormat/>
    <w:rsid w:val="001D6948"/>
    <w:rPr>
      <w:rFonts w:cs="Times New Roman"/>
      <w:i/>
      <w:iCs/>
    </w:rPr>
  </w:style>
  <w:style w:type="paragraph" w:customStyle="1" w:styleId="220">
    <w:name w:val="Основной текст 22"/>
    <w:basedOn w:val="a1"/>
    <w:rsid w:val="001D6948"/>
    <w:pPr>
      <w:suppressAutoHyphens/>
      <w:spacing w:before="120"/>
      <w:ind w:firstLine="567"/>
      <w:jc w:val="both"/>
    </w:pPr>
    <w:rPr>
      <w:rFonts w:eastAsia="Calibri" w:cs="Calibri"/>
      <w:sz w:val="24"/>
      <w:lang w:eastAsia="ar-SA"/>
    </w:rPr>
  </w:style>
  <w:style w:type="paragraph" w:customStyle="1" w:styleId="18">
    <w:name w:val="Стиль1"/>
    <w:basedOn w:val="a1"/>
    <w:rsid w:val="001D6948"/>
    <w:pPr>
      <w:suppressAutoHyphens/>
      <w:spacing w:before="40" w:after="40"/>
      <w:ind w:firstLine="567"/>
      <w:jc w:val="both"/>
    </w:pPr>
    <w:rPr>
      <w:rFonts w:eastAsia="Calibri" w:cs="Calibri"/>
      <w:sz w:val="24"/>
      <w:lang w:eastAsia="ar-SA"/>
    </w:rPr>
  </w:style>
  <w:style w:type="paragraph" w:styleId="affa">
    <w:name w:val="caption"/>
    <w:basedOn w:val="a1"/>
    <w:next w:val="a1"/>
    <w:qFormat/>
    <w:rsid w:val="001D6948"/>
    <w:pPr>
      <w:widowControl w:val="0"/>
      <w:adjustRightInd w:val="0"/>
      <w:spacing w:line="360" w:lineRule="atLeast"/>
      <w:jc w:val="both"/>
      <w:textAlignment w:val="baseline"/>
    </w:pPr>
    <w:rPr>
      <w:rFonts w:eastAsia="Calibri"/>
      <w:b/>
      <w:bCs/>
    </w:rPr>
  </w:style>
  <w:style w:type="paragraph" w:customStyle="1" w:styleId="Caaieiaie">
    <w:name w:val="Caaieiaie"/>
    <w:next w:val="a7"/>
    <w:rsid w:val="001D6948"/>
    <w:pPr>
      <w:pageBreakBefore/>
      <w:spacing w:after="283"/>
      <w:jc w:val="center"/>
    </w:pPr>
    <w:rPr>
      <w:rFonts w:ascii="Arial" w:eastAsia="Calibri" w:hAnsi="Arial"/>
      <w:b/>
      <w:color w:val="808080"/>
      <w:sz w:val="44"/>
    </w:rPr>
  </w:style>
  <w:style w:type="character" w:styleId="affb">
    <w:name w:val="page number"/>
    <w:basedOn w:val="a2"/>
    <w:rsid w:val="001D6948"/>
  </w:style>
  <w:style w:type="character" w:customStyle="1" w:styleId="FontStyle101">
    <w:name w:val="Font Style101"/>
    <w:uiPriority w:val="99"/>
    <w:rsid w:val="001D6948"/>
    <w:rPr>
      <w:rFonts w:ascii="Times New Roman" w:hAnsi="Times New Roman" w:cs="Times New Roman"/>
      <w:sz w:val="22"/>
      <w:szCs w:val="22"/>
    </w:rPr>
  </w:style>
  <w:style w:type="paragraph" w:customStyle="1" w:styleId="a">
    <w:name w:val="Ненум.список"/>
    <w:basedOn w:val="afd"/>
    <w:link w:val="affc"/>
    <w:qFormat/>
    <w:rsid w:val="001D6948"/>
    <w:pPr>
      <w:widowControl/>
      <w:numPr>
        <w:numId w:val="25"/>
      </w:numPr>
      <w:tabs>
        <w:tab w:val="left" w:pos="1134"/>
      </w:tabs>
      <w:autoSpaceDE/>
      <w:autoSpaceDN/>
      <w:adjustRightInd/>
      <w:spacing w:after="0"/>
      <w:contextualSpacing/>
    </w:pPr>
    <w:rPr>
      <w:rFonts w:eastAsia="Calibri"/>
      <w:b w:val="0"/>
      <w:i w:val="0"/>
      <w:color w:val="auto"/>
      <w:sz w:val="28"/>
      <w:lang w:eastAsia="en-US"/>
    </w:rPr>
  </w:style>
  <w:style w:type="character" w:customStyle="1" w:styleId="affc">
    <w:name w:val="Ненум.список Знак"/>
    <w:link w:val="a"/>
    <w:rsid w:val="001D6948"/>
    <w:rPr>
      <w:rFonts w:ascii="Times New Roman" w:eastAsia="Calibri" w:hAnsi="Times New Roman"/>
      <w:sz w:val="28"/>
      <w:szCs w:val="22"/>
      <w:lang w:eastAsia="en-US"/>
    </w:rPr>
  </w:style>
  <w:style w:type="paragraph" w:customStyle="1" w:styleId="34">
    <w:name w:val="Стиль3"/>
    <w:basedOn w:val="a1"/>
    <w:link w:val="35"/>
    <w:qFormat/>
    <w:rsid w:val="001D6948"/>
    <w:pPr>
      <w:tabs>
        <w:tab w:val="left" w:pos="1134"/>
      </w:tabs>
      <w:spacing w:before="120"/>
      <w:jc w:val="both"/>
    </w:pPr>
    <w:rPr>
      <w:sz w:val="28"/>
      <w:szCs w:val="28"/>
      <w:lang w:eastAsia="en-US"/>
    </w:rPr>
  </w:style>
  <w:style w:type="character" w:customStyle="1" w:styleId="35">
    <w:name w:val="Стиль3 Знак"/>
    <w:link w:val="34"/>
    <w:rsid w:val="001D6948"/>
    <w:rPr>
      <w:rFonts w:ascii="Times New Roman" w:hAnsi="Times New Roman"/>
      <w:sz w:val="28"/>
      <w:szCs w:val="28"/>
      <w:lang w:eastAsia="en-US"/>
    </w:rPr>
  </w:style>
  <w:style w:type="paragraph" w:customStyle="1" w:styleId="1">
    <w:name w:val="Заголовок 1 _Прил"/>
    <w:qFormat/>
    <w:rsid w:val="001D6948"/>
    <w:pPr>
      <w:keepNext/>
      <w:numPr>
        <w:numId w:val="26"/>
      </w:numPr>
      <w:tabs>
        <w:tab w:val="left" w:pos="1276"/>
      </w:tabs>
      <w:spacing w:after="160" w:line="259" w:lineRule="auto"/>
      <w:outlineLvl w:val="1"/>
    </w:pPr>
    <w:rPr>
      <w:rFonts w:ascii="Times New Roman" w:hAnsi="Times New Roman"/>
      <w:b/>
      <w:sz w:val="28"/>
      <w:szCs w:val="32"/>
      <w:lang w:eastAsia="en-US"/>
    </w:rPr>
  </w:style>
  <w:style w:type="paragraph" w:customStyle="1" w:styleId="2">
    <w:name w:val="Заголовок 2 _Прил"/>
    <w:basedOn w:val="1"/>
    <w:rsid w:val="001D6948"/>
    <w:pPr>
      <w:numPr>
        <w:ilvl w:val="1"/>
      </w:numPr>
      <w:spacing w:before="120" w:after="0" w:line="269" w:lineRule="auto"/>
      <w:ind w:left="1211" w:hanging="360"/>
      <w:contextualSpacing/>
      <w:outlineLvl w:val="2"/>
    </w:pPr>
  </w:style>
  <w:style w:type="paragraph" w:customStyle="1" w:styleId="affd">
    <w:name w:val="Табл"/>
    <w:rsid w:val="001D6948"/>
    <w:pPr>
      <w:spacing w:before="120" w:after="80" w:line="280" w:lineRule="atLeas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irkutskenergo.ru/qa/6458.html" TargetMode="External"/><Relationship Id="rId25" Type="http://schemas.openxmlformats.org/officeDocument/2006/relationships/hyperlink" Target="https://www.irkutskenergo.ru/qa/6458.html" TargetMode="Externa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20" Type="http://schemas.openxmlformats.org/officeDocument/2006/relationships/hyperlink" Target="mailto:bges@eurosib-hydro.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irkutskenergo.ru/qa/6458.html" TargetMode="External"/><Relationship Id="rId5" Type="http://schemas.openxmlformats.org/officeDocument/2006/relationships/customXml" Target="../customXml/item5.xml"/><Relationship Id="rId15" Type="http://schemas.openxmlformats.org/officeDocument/2006/relationships/hyperlink" Target="https://www.irkutskenergo.ru/qa/6458.html" TargetMode="External"/><Relationship Id="rId23" Type="http://schemas.openxmlformats.org/officeDocument/2006/relationships/image" Target="media/image3.emf"/><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ese-hg@eurosib.ru%2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image" Target="media/image2.jpeg"/><Relationship Id="rId27"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WUTACPQVHE7E-1195615845-10112</_dlc_DocId>
    <_dlc_DocIdUrl xmlns="30e719df-8a88-48c9-b375-63b80a03932c">
      <Url>http://uscportal.ie.corp/customers/_layouts/15/DocIdRedir.aspx?ID=WUTACPQVHE7E-1195615845-10112</Url>
      <Description>WUTACPQVHE7E-1195615845-10112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30e719df-8a88-48c9-b375-63b80a03932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4DF6921-0786-4EB3-8178-AA7864EB7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54728</Words>
  <Characters>311956</Characters>
  <Application>Microsoft Office Word</Application>
  <DocSecurity>0</DocSecurity>
  <Lines>2599</Lines>
  <Paragraphs>731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365953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2022-10-11T06:56:00Z</dcterms:created>
  <dcterms:modified xsi:type="dcterms:W3CDTF">2022-10-14T03:39:00Z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d8fadbac-bc0d-44ad-9615-a564776ab2c2</vt:lpwstr>
  </property>
</Properties>
</file>